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77433A45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7C5C53">
        <w:rPr>
          <w:rFonts w:ascii="Arial" w:eastAsia="MS Mincho" w:hAnsi="Arial"/>
          <w:b/>
          <w:sz w:val="24"/>
          <w:szCs w:val="24"/>
          <w:lang w:eastAsia="en-GB"/>
        </w:rPr>
        <w:t>5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6217CD">
        <w:rPr>
          <w:rFonts w:ascii="Arial" w:eastAsia="MS Mincho" w:hAnsi="Arial"/>
          <w:b/>
          <w:sz w:val="24"/>
          <w:szCs w:val="24"/>
          <w:lang w:eastAsia="en-GB"/>
        </w:rPr>
        <w:t>R2-2108712</w:t>
      </w:r>
      <w:bookmarkStart w:id="0" w:name="_GoBack"/>
      <w:bookmarkEnd w:id="0"/>
    </w:p>
    <w:p w14:paraId="67CFD2EB" w14:textId="3950946A" w:rsidR="003D6C1C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7C5C53" w:rsidRPr="007C5C53">
        <w:rPr>
          <w:rFonts w:ascii="Arial" w:eastAsia="MS Mincho" w:hAnsi="Arial"/>
          <w:b/>
          <w:sz w:val="24"/>
          <w:szCs w:val="24"/>
          <w:lang w:eastAsia="en-GB"/>
        </w:rPr>
        <w:t>August</w:t>
      </w:r>
      <w:r w:rsidR="007C5C53" w:rsidRPr="007C5C53" w:rsidDel="007C5C5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B52F24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7C5C53">
        <w:rPr>
          <w:rFonts w:ascii="Arial" w:eastAsia="MS Mincho" w:hAnsi="Arial"/>
          <w:b/>
          <w:sz w:val="24"/>
          <w:szCs w:val="24"/>
          <w:lang w:eastAsia="en-GB"/>
        </w:rPr>
        <w:t>6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B52F24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760602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2021</w:t>
      </w:r>
      <w:r w:rsidR="001701A3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1701A3" w:rsidRPr="001701A3">
        <w:rPr>
          <w:rFonts w:ascii="Arial" w:hAnsi="Arial"/>
          <w:b/>
          <w:szCs w:val="24"/>
        </w:rPr>
        <w:t xml:space="preserve">Revision </w:t>
      </w:r>
      <w:r w:rsidR="001701A3" w:rsidRPr="001701A3">
        <w:rPr>
          <w:rFonts w:ascii="Arial" w:eastAsia="MS Mincho" w:hAnsi="Arial"/>
          <w:b/>
          <w:szCs w:val="24"/>
          <w:lang w:eastAsia="en-GB"/>
        </w:rPr>
        <w:t>of R2-2105378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2ADB7284" w14:textId="4D39D59C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C36089">
        <w:rPr>
          <w:rFonts w:ascii="Arial" w:hAnsi="Arial" w:cs="Arial"/>
          <w:b/>
          <w:bCs/>
          <w:sz w:val="24"/>
          <w:szCs w:val="24"/>
          <w:lang w:val="en-US" w:eastAsia="zh-TW"/>
        </w:rPr>
        <w:t>8.6.</w:t>
      </w:r>
      <w:r w:rsidR="000950D2">
        <w:rPr>
          <w:rFonts w:ascii="Arial" w:hAnsi="Arial" w:cs="Arial"/>
          <w:b/>
          <w:bCs/>
          <w:sz w:val="24"/>
          <w:szCs w:val="24"/>
          <w:lang w:val="en-US" w:eastAsia="zh-TW"/>
        </w:rPr>
        <w:t>4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93E857E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A94FE2">
        <w:rPr>
          <w:rFonts w:ascii="Arial" w:hAnsi="Arial" w:cs="Arial" w:hint="eastAsia"/>
          <w:b/>
          <w:sz w:val="24"/>
          <w:szCs w:val="24"/>
          <w:lang w:eastAsia="zh-TW"/>
        </w:rPr>
        <w:t xml:space="preserve">PDCCH </w:t>
      </w:r>
      <w:r w:rsidR="00A94FE2" w:rsidRPr="00A94FE2">
        <w:rPr>
          <w:rFonts w:ascii="Arial" w:hAnsi="Arial" w:cs="Arial"/>
          <w:b/>
          <w:sz w:val="24"/>
          <w:szCs w:val="24"/>
          <w:lang w:eastAsia="zh-TW"/>
        </w:rPr>
        <w:t>monitoring for RA-SDT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B4FB9C" w14:textId="084144D5" w:rsidR="005A1B1B" w:rsidRDefault="005C245E" w:rsidP="00FF6859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  <w:lang w:val="en-GB"/>
        </w:rPr>
        <w:t xml:space="preserve">In </w:t>
      </w:r>
      <w:r>
        <w:rPr>
          <w:rFonts w:hint="eastAsia"/>
          <w:color w:val="000000" w:themeColor="text1"/>
          <w:sz w:val="22"/>
        </w:rPr>
        <w:t>RAN2 #11</w:t>
      </w:r>
      <w:r w:rsidR="003D51F4">
        <w:rPr>
          <w:color w:val="000000" w:themeColor="text1"/>
          <w:sz w:val="22"/>
        </w:rPr>
        <w:t>3bis</w:t>
      </w:r>
      <w:r>
        <w:rPr>
          <w:color w:val="000000" w:themeColor="text1"/>
          <w:sz w:val="22"/>
        </w:rPr>
        <w:t xml:space="preserve"> </w:t>
      </w:r>
      <w:r w:rsidR="00780E39">
        <w:rPr>
          <w:color w:val="000000" w:themeColor="text1"/>
          <w:sz w:val="22"/>
        </w:rPr>
        <w:t>meeting</w:t>
      </w:r>
      <w:r>
        <w:rPr>
          <w:color w:val="000000" w:themeColor="text1"/>
          <w:sz w:val="22"/>
        </w:rPr>
        <w:t xml:space="preserve">, </w:t>
      </w:r>
      <w:r w:rsidR="003443FC" w:rsidDel="00033900">
        <w:rPr>
          <w:rFonts w:hint="eastAsia"/>
          <w:sz w:val="22"/>
          <w:szCs w:val="22"/>
        </w:rPr>
        <w:t xml:space="preserve">it </w:t>
      </w:r>
      <w:r w:rsidR="00737C56">
        <w:rPr>
          <w:sz w:val="22"/>
          <w:szCs w:val="22"/>
        </w:rPr>
        <w:t>has been agreed</w:t>
      </w:r>
      <w:r w:rsidR="003443FC" w:rsidDel="00033900">
        <w:rPr>
          <w:rFonts w:hint="eastAsia"/>
          <w:sz w:val="22"/>
          <w:szCs w:val="22"/>
        </w:rPr>
        <w:t xml:space="preserve"> that</w:t>
      </w:r>
      <w:r w:rsidR="003443FC">
        <w:rPr>
          <w:rFonts w:hint="eastAsia"/>
          <w:color w:val="000000" w:themeColor="text1"/>
          <w:sz w:val="22"/>
        </w:rPr>
        <w:t xml:space="preserve"> </w:t>
      </w:r>
      <w:r w:rsidR="003D51F4">
        <w:rPr>
          <w:color w:val="000000" w:themeColor="text1"/>
          <w:sz w:val="22"/>
        </w:rPr>
        <w:t>the C-DRX is not reused for SDT.</w:t>
      </w:r>
      <w:r w:rsidR="00E17141">
        <w:rPr>
          <w:color w:val="000000" w:themeColor="text1"/>
          <w:sz w:val="22"/>
        </w:rPr>
        <w:t xml:space="preserve"> </w:t>
      </w:r>
      <w:r w:rsidR="00F72F6F" w:rsidRPr="00F72F6F">
        <w:rPr>
          <w:color w:val="000000" w:themeColor="text1"/>
          <w:sz w:val="22"/>
        </w:rPr>
        <w:t xml:space="preserve">In this contribution, we </w:t>
      </w:r>
      <w:r w:rsidR="00E17141">
        <w:rPr>
          <w:color w:val="000000" w:themeColor="text1"/>
          <w:sz w:val="22"/>
        </w:rPr>
        <w:t xml:space="preserve">further </w:t>
      </w:r>
      <w:r w:rsidR="003D51F4">
        <w:rPr>
          <w:color w:val="000000" w:themeColor="text1"/>
          <w:sz w:val="22"/>
        </w:rPr>
        <w:t>discuss the PDCCH monitoring for subsequent data of RA-SDT.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3C6A238B" w14:textId="3C1E97FA" w:rsidR="00560327" w:rsidRPr="00560327" w:rsidRDefault="00560327" w:rsidP="00C620DA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In </w:t>
      </w:r>
      <w:r w:rsidRPr="00560327">
        <w:rPr>
          <w:rFonts w:hint="eastAsia"/>
          <w:color w:val="000000" w:themeColor="text1"/>
          <w:sz w:val="22"/>
          <w:lang w:val="en-GB"/>
        </w:rPr>
        <w:t>RAN2 #11</w:t>
      </w:r>
      <w:r w:rsidR="003D51F4">
        <w:rPr>
          <w:color w:val="000000" w:themeColor="text1"/>
          <w:sz w:val="22"/>
          <w:lang w:val="en-GB"/>
        </w:rPr>
        <w:t>3bis</w:t>
      </w:r>
      <w:r w:rsidRPr="00560327">
        <w:rPr>
          <w:color w:val="000000" w:themeColor="text1"/>
          <w:sz w:val="22"/>
          <w:lang w:val="en-GB"/>
        </w:rPr>
        <w:t xml:space="preserve"> meeting [1], </w:t>
      </w:r>
      <w:r w:rsidRPr="00560327" w:rsidDel="00033900">
        <w:rPr>
          <w:rFonts w:hint="eastAsia"/>
          <w:color w:val="000000" w:themeColor="text1"/>
          <w:sz w:val="22"/>
          <w:lang w:val="en-GB"/>
        </w:rPr>
        <w:t>it has been agreed that</w:t>
      </w:r>
      <w:r w:rsidRPr="00560327">
        <w:rPr>
          <w:rFonts w:hint="eastAsia"/>
          <w:color w:val="000000" w:themeColor="text1"/>
          <w:sz w:val="22"/>
          <w:lang w:val="en-GB"/>
        </w:rPr>
        <w:t xml:space="preserve"> </w:t>
      </w:r>
      <w:r w:rsidR="00347EAE">
        <w:rPr>
          <w:color w:val="000000" w:themeColor="text1"/>
          <w:sz w:val="22"/>
          <w:lang w:val="en-GB"/>
        </w:rPr>
        <w:t>the connected mode DRX is not supported for SDT</w:t>
      </w:r>
      <w:r w:rsidRPr="00560327">
        <w:rPr>
          <w:color w:val="000000" w:themeColor="text1"/>
          <w:sz w:val="22"/>
          <w:lang w:val="en-GB"/>
        </w:rPr>
        <w:t>.</w:t>
      </w:r>
      <w:r w:rsidR="00347EAE">
        <w:rPr>
          <w:color w:val="000000" w:themeColor="text1"/>
          <w:sz w:val="22"/>
          <w:lang w:val="en-GB"/>
        </w:rPr>
        <w:t xml:space="preserve"> </w:t>
      </w:r>
      <w:r w:rsidR="00030B72">
        <w:rPr>
          <w:color w:val="000000" w:themeColor="text1"/>
          <w:sz w:val="22"/>
          <w:lang w:val="en-GB"/>
        </w:rPr>
        <w:t>C</w:t>
      </w:r>
      <w:r w:rsidR="00030B72" w:rsidRPr="00030B72">
        <w:rPr>
          <w:color w:val="000000" w:themeColor="text1"/>
          <w:sz w:val="22"/>
          <w:lang w:val="en-GB"/>
        </w:rPr>
        <w:t xml:space="preserve">onsidering the complexity and applicability, it </w:t>
      </w:r>
      <w:r w:rsidR="00A32A1E">
        <w:rPr>
          <w:color w:val="000000" w:themeColor="text1"/>
          <w:sz w:val="22"/>
          <w:lang w:val="en-GB"/>
        </w:rPr>
        <w:t>i</w:t>
      </w:r>
      <w:r w:rsidR="00030B72" w:rsidRPr="00030B72">
        <w:rPr>
          <w:color w:val="000000" w:themeColor="text1"/>
          <w:sz w:val="22"/>
          <w:lang w:val="en-GB"/>
        </w:rPr>
        <w:t xml:space="preserve">s not suitable to adopt </w:t>
      </w:r>
      <w:r w:rsidR="00DB4CB7">
        <w:rPr>
          <w:color w:val="000000" w:themeColor="text1"/>
          <w:sz w:val="22"/>
          <w:lang w:val="en-GB"/>
        </w:rPr>
        <w:t xml:space="preserve">the </w:t>
      </w:r>
      <w:r w:rsidR="00A32A1E">
        <w:rPr>
          <w:color w:val="000000" w:themeColor="text1"/>
          <w:sz w:val="22"/>
          <w:lang w:val="en-GB"/>
        </w:rPr>
        <w:t>connected mode</w:t>
      </w:r>
      <w:r w:rsidR="00A32A1E" w:rsidRPr="00030B72">
        <w:rPr>
          <w:color w:val="000000" w:themeColor="text1"/>
          <w:sz w:val="22"/>
          <w:lang w:val="en-GB"/>
        </w:rPr>
        <w:t xml:space="preserve"> </w:t>
      </w:r>
      <w:r w:rsidR="00030B72" w:rsidRPr="00030B72">
        <w:rPr>
          <w:color w:val="000000" w:themeColor="text1"/>
          <w:sz w:val="22"/>
          <w:lang w:val="en-GB"/>
        </w:rPr>
        <w:t xml:space="preserve">DRX </w:t>
      </w:r>
      <w:r w:rsidR="00A32A1E">
        <w:rPr>
          <w:color w:val="000000" w:themeColor="text1"/>
          <w:sz w:val="22"/>
          <w:lang w:val="en-GB"/>
        </w:rPr>
        <w:t>operation</w:t>
      </w:r>
      <w:r w:rsidR="00030B72" w:rsidRPr="00030B72">
        <w:rPr>
          <w:color w:val="000000" w:themeColor="text1"/>
          <w:sz w:val="22"/>
          <w:lang w:val="en-GB"/>
        </w:rPr>
        <w:t xml:space="preserve"> </w:t>
      </w:r>
      <w:r w:rsidR="00A32A1E">
        <w:rPr>
          <w:color w:val="000000" w:themeColor="text1"/>
          <w:sz w:val="22"/>
          <w:lang w:val="en-GB"/>
        </w:rPr>
        <w:t xml:space="preserve">such as on duration time </w:t>
      </w:r>
      <w:r w:rsidR="00030B72">
        <w:rPr>
          <w:color w:val="000000" w:themeColor="text1"/>
          <w:sz w:val="22"/>
          <w:lang w:val="en-GB"/>
        </w:rPr>
        <w:t>in RRC_INACTIVE state.</w:t>
      </w:r>
      <w:r w:rsidR="00150565">
        <w:rPr>
          <w:rFonts w:hint="eastAsia"/>
          <w:color w:val="000000" w:themeColor="text1"/>
          <w:sz w:val="22"/>
          <w:lang w:val="en-GB"/>
        </w:rPr>
        <w:t xml:space="preserve"> </w:t>
      </w:r>
      <w:r w:rsidR="00737C56">
        <w:rPr>
          <w:color w:val="000000" w:themeColor="text1"/>
          <w:sz w:val="22"/>
          <w:lang w:val="en-GB"/>
        </w:rPr>
        <w:t>Although connected mode DRX operation would not be applied for SDT</w:t>
      </w:r>
      <w:r w:rsidR="00150565">
        <w:rPr>
          <w:rFonts w:hint="eastAsia"/>
          <w:color w:val="000000" w:themeColor="text1"/>
          <w:sz w:val="22"/>
          <w:lang w:val="en-GB"/>
        </w:rPr>
        <w:t>,</w:t>
      </w:r>
      <w:r w:rsidR="00150565" w:rsidRPr="00150565">
        <w:t xml:space="preserve"> </w:t>
      </w:r>
      <w:r w:rsidR="00150565" w:rsidRPr="00150565">
        <w:rPr>
          <w:color w:val="000000" w:themeColor="text1"/>
          <w:sz w:val="22"/>
          <w:lang w:val="en-GB"/>
        </w:rPr>
        <w:t xml:space="preserve">some </w:t>
      </w:r>
      <w:r w:rsidR="00150565">
        <w:rPr>
          <w:color w:val="000000" w:themeColor="text1"/>
          <w:sz w:val="22"/>
          <w:lang w:val="en-GB"/>
        </w:rPr>
        <w:t xml:space="preserve">companies mentioned in the e-mail discussion [2] that </w:t>
      </w:r>
      <w:r w:rsidR="00150565" w:rsidRPr="00150565">
        <w:rPr>
          <w:color w:val="000000" w:themeColor="text1"/>
          <w:sz w:val="22"/>
          <w:lang w:val="en-GB"/>
        </w:rPr>
        <w:t xml:space="preserve">controlling </w:t>
      </w:r>
      <w:r w:rsidR="00150565">
        <w:rPr>
          <w:color w:val="000000" w:themeColor="text1"/>
          <w:sz w:val="22"/>
          <w:lang w:val="en-GB"/>
        </w:rPr>
        <w:t xml:space="preserve">of </w:t>
      </w:r>
      <w:r w:rsidR="00150565" w:rsidRPr="00150565">
        <w:rPr>
          <w:color w:val="000000" w:themeColor="text1"/>
          <w:sz w:val="22"/>
          <w:lang w:val="en-GB"/>
        </w:rPr>
        <w:t xml:space="preserve">PDCCH monitoring </w:t>
      </w:r>
      <w:r w:rsidR="00A32A1E">
        <w:rPr>
          <w:color w:val="000000" w:themeColor="text1"/>
          <w:sz w:val="22"/>
          <w:lang w:val="en-GB"/>
        </w:rPr>
        <w:t xml:space="preserve">for SDT </w:t>
      </w:r>
      <w:r w:rsidR="00150565">
        <w:rPr>
          <w:color w:val="000000" w:themeColor="text1"/>
          <w:sz w:val="22"/>
          <w:lang w:val="en-GB"/>
        </w:rPr>
        <w:t>may need</w:t>
      </w:r>
      <w:r w:rsidR="00150565" w:rsidRPr="00150565">
        <w:rPr>
          <w:color w:val="000000" w:themeColor="text1"/>
          <w:sz w:val="22"/>
          <w:lang w:val="en-GB"/>
        </w:rPr>
        <w:t xml:space="preserve"> to be </w:t>
      </w:r>
      <w:r w:rsidR="00A32A1E">
        <w:rPr>
          <w:color w:val="000000" w:themeColor="text1"/>
          <w:sz w:val="22"/>
          <w:lang w:val="en-GB"/>
        </w:rPr>
        <w:t>discussed</w:t>
      </w:r>
      <w:r w:rsidR="00150565">
        <w:rPr>
          <w:color w:val="000000" w:themeColor="text1"/>
          <w:sz w:val="22"/>
          <w:lang w:val="en-GB"/>
        </w:rPr>
        <w:t>.</w:t>
      </w:r>
    </w:p>
    <w:p w14:paraId="3B925D38" w14:textId="45477A18" w:rsidR="00717ACE" w:rsidRDefault="00737C56" w:rsidP="00A814DA">
      <w:pPr>
        <w:pStyle w:val="af0"/>
        <w:spacing w:afterLines="50" w:after="120" w:line="280" w:lineRule="exact"/>
        <w:jc w:val="both"/>
        <w:rPr>
          <w:szCs w:val="28"/>
        </w:rPr>
      </w:pPr>
      <w:r>
        <w:rPr>
          <w:color w:val="000000" w:themeColor="text1"/>
          <w:sz w:val="22"/>
          <w:lang w:val="en-GB"/>
        </w:rPr>
        <w:t>In addition</w:t>
      </w:r>
      <w:r w:rsidR="00DB4CB7">
        <w:rPr>
          <w:color w:val="000000" w:themeColor="text1"/>
          <w:sz w:val="22"/>
          <w:lang w:val="en-GB"/>
        </w:rPr>
        <w:t>,</w:t>
      </w:r>
      <w:r w:rsidR="008E618E">
        <w:rPr>
          <w:rFonts w:hint="eastAsia"/>
          <w:color w:val="000000" w:themeColor="text1"/>
          <w:sz w:val="22"/>
          <w:lang w:val="en-GB"/>
        </w:rPr>
        <w:t xml:space="preserve"> it has</w:t>
      </w:r>
      <w:r w:rsidR="008E618E">
        <w:rPr>
          <w:color w:val="000000" w:themeColor="text1"/>
          <w:sz w:val="22"/>
          <w:lang w:val="en-GB"/>
        </w:rPr>
        <w:t xml:space="preserve"> </w:t>
      </w:r>
      <w:r w:rsidR="008E618E" w:rsidRPr="00560327">
        <w:rPr>
          <w:rFonts w:hint="eastAsia"/>
          <w:color w:val="000000" w:themeColor="text1"/>
          <w:sz w:val="22"/>
          <w:lang w:val="en-GB"/>
        </w:rPr>
        <w:t xml:space="preserve">been agreed </w:t>
      </w:r>
      <w:r w:rsidR="008E618E">
        <w:rPr>
          <w:color w:val="000000" w:themeColor="text1"/>
          <w:sz w:val="22"/>
          <w:lang w:val="en-GB"/>
        </w:rPr>
        <w:t xml:space="preserve">in </w:t>
      </w:r>
      <w:r w:rsidR="008E618E" w:rsidRPr="00560327">
        <w:rPr>
          <w:rFonts w:hint="eastAsia"/>
          <w:color w:val="000000" w:themeColor="text1"/>
          <w:sz w:val="22"/>
          <w:lang w:val="en-GB"/>
        </w:rPr>
        <w:t>RAN2 #11</w:t>
      </w:r>
      <w:r w:rsidR="008E618E">
        <w:rPr>
          <w:color w:val="000000" w:themeColor="text1"/>
          <w:sz w:val="22"/>
          <w:lang w:val="en-GB"/>
        </w:rPr>
        <w:t>3bis</w:t>
      </w:r>
      <w:r w:rsidR="008E618E" w:rsidRPr="00560327">
        <w:rPr>
          <w:color w:val="000000" w:themeColor="text1"/>
          <w:sz w:val="22"/>
          <w:lang w:val="en-GB"/>
        </w:rPr>
        <w:t xml:space="preserve"> meeting [1]</w:t>
      </w:r>
      <w:r w:rsidR="008E618E">
        <w:rPr>
          <w:color w:val="000000" w:themeColor="text1"/>
          <w:sz w:val="22"/>
          <w:lang w:val="en-GB"/>
        </w:rPr>
        <w:t xml:space="preserve"> </w:t>
      </w:r>
      <w:r w:rsidR="008E618E" w:rsidRPr="00560327">
        <w:rPr>
          <w:rFonts w:hint="eastAsia"/>
          <w:color w:val="000000" w:themeColor="text1"/>
          <w:sz w:val="22"/>
          <w:lang w:val="en-GB"/>
        </w:rPr>
        <w:t>that</w:t>
      </w:r>
      <w:r w:rsidR="00030B72">
        <w:rPr>
          <w:color w:val="000000" w:themeColor="text1"/>
          <w:sz w:val="22"/>
          <w:lang w:val="en-GB"/>
        </w:rPr>
        <w:t xml:space="preserve"> the UE would start a window</w:t>
      </w:r>
      <w:r w:rsidR="008E618E">
        <w:rPr>
          <w:color w:val="000000" w:themeColor="text1"/>
          <w:sz w:val="22"/>
          <w:lang w:val="en-GB"/>
        </w:rPr>
        <w:t xml:space="preserve"> for </w:t>
      </w:r>
      <w:r w:rsidR="00030B72" w:rsidRPr="00030B72">
        <w:rPr>
          <w:color w:val="000000" w:themeColor="text1"/>
          <w:sz w:val="22"/>
          <w:lang w:val="en-GB"/>
        </w:rPr>
        <w:t xml:space="preserve">CG/DG transmission </w:t>
      </w:r>
      <w:r w:rsidR="009F45D8">
        <w:rPr>
          <w:color w:val="000000" w:themeColor="text1"/>
          <w:sz w:val="22"/>
          <w:lang w:val="en-GB"/>
        </w:rPr>
        <w:t>for</w:t>
      </w:r>
      <w:r w:rsidR="00030B72">
        <w:rPr>
          <w:color w:val="000000" w:themeColor="text1"/>
          <w:sz w:val="22"/>
          <w:lang w:val="en-GB"/>
        </w:rPr>
        <w:t xml:space="preserve"> </w:t>
      </w:r>
      <w:r w:rsidR="008E618E">
        <w:rPr>
          <w:color w:val="000000" w:themeColor="text1"/>
          <w:sz w:val="22"/>
          <w:lang w:val="en-GB"/>
        </w:rPr>
        <w:t>CG-SDT</w:t>
      </w:r>
      <w:r w:rsidR="00030B72">
        <w:rPr>
          <w:color w:val="000000" w:themeColor="text1"/>
          <w:sz w:val="22"/>
          <w:lang w:val="en-GB"/>
        </w:rPr>
        <w:t xml:space="preserve">. </w:t>
      </w:r>
      <w:r w:rsidR="006D1DEA" w:rsidRPr="006D1DEA">
        <w:rPr>
          <w:color w:val="000000" w:themeColor="text1"/>
          <w:sz w:val="22"/>
          <w:lang w:val="en-GB"/>
        </w:rPr>
        <w:t xml:space="preserve">After </w:t>
      </w:r>
      <w:r w:rsidR="00DB4CB7">
        <w:rPr>
          <w:color w:val="000000" w:themeColor="text1"/>
          <w:sz w:val="22"/>
          <w:lang w:val="en-GB"/>
        </w:rPr>
        <w:t xml:space="preserve">a </w:t>
      </w:r>
      <w:r w:rsidR="006D1DEA" w:rsidRPr="006D1DEA">
        <w:rPr>
          <w:color w:val="000000" w:themeColor="text1"/>
          <w:sz w:val="22"/>
          <w:lang w:val="en-GB"/>
        </w:rPr>
        <w:t xml:space="preserve">CG transmission in </w:t>
      </w:r>
      <w:r w:rsidR="00117D39">
        <w:rPr>
          <w:color w:val="000000" w:themeColor="text1"/>
          <w:sz w:val="22"/>
          <w:lang w:val="en-GB"/>
        </w:rPr>
        <w:t>RRC_</w:t>
      </w:r>
      <w:r w:rsidR="006D1DEA" w:rsidRPr="006D1DEA">
        <w:rPr>
          <w:color w:val="000000" w:themeColor="text1"/>
          <w:sz w:val="22"/>
          <w:lang w:val="en-GB"/>
        </w:rPr>
        <w:t>INACTIVE</w:t>
      </w:r>
      <w:r w:rsidR="00117D39">
        <w:rPr>
          <w:color w:val="000000" w:themeColor="text1"/>
          <w:sz w:val="22"/>
          <w:lang w:val="en-GB"/>
        </w:rPr>
        <w:t xml:space="preserve"> state</w:t>
      </w:r>
      <w:r w:rsidR="006D1DEA" w:rsidRPr="006D1DEA">
        <w:rPr>
          <w:color w:val="000000" w:themeColor="text1"/>
          <w:sz w:val="22"/>
          <w:lang w:val="en-GB"/>
        </w:rPr>
        <w:t xml:space="preserve">, the UE </w:t>
      </w:r>
      <w:r w:rsidR="006A49B2">
        <w:rPr>
          <w:color w:val="000000" w:themeColor="text1"/>
          <w:sz w:val="22"/>
          <w:lang w:val="en-GB"/>
        </w:rPr>
        <w:t>should</w:t>
      </w:r>
      <w:r w:rsidR="006D1DEA" w:rsidRPr="006D1DEA">
        <w:rPr>
          <w:color w:val="000000" w:themeColor="text1"/>
          <w:sz w:val="22"/>
          <w:lang w:val="en-GB"/>
        </w:rPr>
        <w:t xml:space="preserve"> monitor </w:t>
      </w:r>
      <w:r w:rsidR="006A49B2">
        <w:rPr>
          <w:color w:val="000000" w:themeColor="text1"/>
          <w:sz w:val="22"/>
          <w:lang w:val="en-GB"/>
        </w:rPr>
        <w:t xml:space="preserve">the </w:t>
      </w:r>
      <w:r w:rsidR="006D1DEA" w:rsidRPr="006D1DEA">
        <w:rPr>
          <w:color w:val="000000" w:themeColor="text1"/>
          <w:sz w:val="22"/>
          <w:lang w:val="en-GB"/>
        </w:rPr>
        <w:t xml:space="preserve">PDCCH </w:t>
      </w:r>
      <w:r w:rsidR="006A49B2">
        <w:rPr>
          <w:color w:val="000000" w:themeColor="text1"/>
          <w:sz w:val="22"/>
          <w:lang w:val="en-GB"/>
        </w:rPr>
        <w:t xml:space="preserve">in </w:t>
      </w:r>
      <w:r w:rsidR="00740885">
        <w:rPr>
          <w:color w:val="000000" w:themeColor="text1"/>
          <w:sz w:val="22"/>
          <w:lang w:val="en-GB"/>
        </w:rPr>
        <w:t xml:space="preserve">a </w:t>
      </w:r>
      <w:r w:rsidR="006A49B2">
        <w:rPr>
          <w:color w:val="000000" w:themeColor="text1"/>
          <w:sz w:val="22"/>
          <w:lang w:val="en-GB"/>
        </w:rPr>
        <w:t xml:space="preserve">window </w:t>
      </w:r>
      <w:r w:rsidR="006D1DEA" w:rsidRPr="006D1DEA">
        <w:rPr>
          <w:color w:val="000000" w:themeColor="text1"/>
          <w:sz w:val="22"/>
          <w:lang w:val="en-GB"/>
        </w:rPr>
        <w:t xml:space="preserve">for retransmission if the </w:t>
      </w:r>
      <w:r w:rsidR="009F45D8">
        <w:rPr>
          <w:color w:val="000000" w:themeColor="text1"/>
          <w:sz w:val="22"/>
          <w:lang w:val="en-GB"/>
        </w:rPr>
        <w:t xml:space="preserve">CG </w:t>
      </w:r>
      <w:r w:rsidR="006D1DEA" w:rsidRPr="006D1DEA">
        <w:rPr>
          <w:color w:val="000000" w:themeColor="text1"/>
          <w:sz w:val="22"/>
          <w:lang w:val="en-GB"/>
        </w:rPr>
        <w:t>transmission fails or for a new transmission for subsequent transmission.</w:t>
      </w:r>
    </w:p>
    <w:p w14:paraId="0DABCE4D" w14:textId="77777777" w:rsidR="003D51F4" w:rsidRPr="003D539C" w:rsidRDefault="003D51F4" w:rsidP="003D51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D539C">
        <w:rPr>
          <w:b/>
          <w:bCs/>
        </w:rPr>
        <w:t>Agreements:</w:t>
      </w:r>
    </w:p>
    <w:p w14:paraId="7C2A5520" w14:textId="77777777" w:rsidR="003D51F4" w:rsidRPr="003D539C" w:rsidRDefault="003D51F4" w:rsidP="003D51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>3</w:t>
      </w:r>
      <w:r w:rsidRPr="003D539C">
        <w:tab/>
        <w:t>UE start a window after CG/DG transmission for CG-SDT.   FFS whether to design a new timer or to reuse an existing timer.</w:t>
      </w:r>
    </w:p>
    <w:p w14:paraId="7A3B95B3" w14:textId="0B0C1CC1" w:rsidR="00926A7D" w:rsidRDefault="00DB4CB7" w:rsidP="00760602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S</w:t>
      </w:r>
      <w:r w:rsidRPr="006D1DEA">
        <w:rPr>
          <w:color w:val="000000" w:themeColor="text1"/>
          <w:sz w:val="22"/>
          <w:lang w:val="en-GB"/>
        </w:rPr>
        <w:t xml:space="preserve">imilar to </w:t>
      </w:r>
      <w:r>
        <w:rPr>
          <w:color w:val="000000" w:themeColor="text1"/>
          <w:sz w:val="22"/>
          <w:lang w:val="en-GB"/>
        </w:rPr>
        <w:t>CG-SDT</w:t>
      </w:r>
      <w:r w:rsidRPr="006D1DEA">
        <w:rPr>
          <w:color w:val="000000" w:themeColor="text1"/>
          <w:sz w:val="22"/>
          <w:lang w:val="en-GB"/>
        </w:rPr>
        <w:t xml:space="preserve">, a mechanism </w:t>
      </w:r>
      <w:r w:rsidR="00737C56">
        <w:rPr>
          <w:color w:val="000000" w:themeColor="text1"/>
          <w:sz w:val="22"/>
          <w:lang w:val="en-GB"/>
        </w:rPr>
        <w:t xml:space="preserve">would be needed </w:t>
      </w:r>
      <w:r w:rsidRPr="006D1DEA">
        <w:rPr>
          <w:color w:val="000000" w:themeColor="text1"/>
          <w:sz w:val="22"/>
          <w:lang w:val="en-GB"/>
        </w:rPr>
        <w:t xml:space="preserve">to control the PDCCH </w:t>
      </w:r>
      <w:r>
        <w:rPr>
          <w:color w:val="000000" w:themeColor="text1"/>
          <w:sz w:val="22"/>
          <w:lang w:val="en-GB"/>
        </w:rPr>
        <w:t xml:space="preserve">monitoring for new transmission and </w:t>
      </w:r>
      <w:r w:rsidRPr="006D1DEA">
        <w:rPr>
          <w:color w:val="000000" w:themeColor="text1"/>
          <w:sz w:val="22"/>
          <w:lang w:val="en-GB"/>
        </w:rPr>
        <w:t xml:space="preserve">retransmission </w:t>
      </w:r>
      <w:r>
        <w:rPr>
          <w:color w:val="000000" w:themeColor="text1"/>
          <w:sz w:val="22"/>
          <w:lang w:val="en-GB"/>
        </w:rPr>
        <w:t>for subsequent transmission of RA-SDT.</w:t>
      </w:r>
      <w:r w:rsidR="00B1003D">
        <w:rPr>
          <w:color w:val="000000" w:themeColor="text1"/>
          <w:sz w:val="22"/>
          <w:lang w:val="en-GB"/>
        </w:rPr>
        <w:t xml:space="preserve"> </w:t>
      </w:r>
      <w:r w:rsidR="00696344" w:rsidRPr="00F13106">
        <w:rPr>
          <w:color w:val="000000" w:themeColor="text1"/>
          <w:sz w:val="22"/>
          <w:lang w:val="en-GB"/>
        </w:rPr>
        <w:t xml:space="preserve">The UE needs to monitor the PDCCH </w:t>
      </w:r>
      <w:r w:rsidR="009F45D8">
        <w:rPr>
          <w:color w:val="000000" w:themeColor="text1"/>
          <w:sz w:val="22"/>
          <w:lang w:val="en-GB"/>
        </w:rPr>
        <w:t>to receive</w:t>
      </w:r>
      <w:r w:rsidR="00696344" w:rsidRPr="00F13106">
        <w:rPr>
          <w:color w:val="000000" w:themeColor="text1"/>
          <w:sz w:val="22"/>
          <w:lang w:val="en-GB"/>
        </w:rPr>
        <w:t xml:space="preserve"> </w:t>
      </w:r>
      <w:r w:rsidR="009F45D8">
        <w:rPr>
          <w:color w:val="000000" w:themeColor="text1"/>
          <w:sz w:val="22"/>
          <w:lang w:val="en-GB"/>
        </w:rPr>
        <w:t xml:space="preserve">UL grant for </w:t>
      </w:r>
      <w:r w:rsidR="00696344" w:rsidRPr="00F13106">
        <w:rPr>
          <w:color w:val="000000" w:themeColor="text1"/>
          <w:sz w:val="22"/>
          <w:lang w:val="en-GB"/>
        </w:rPr>
        <w:t xml:space="preserve">subsequent </w:t>
      </w:r>
      <w:r w:rsidR="00E8400D">
        <w:rPr>
          <w:color w:val="000000" w:themeColor="text1"/>
          <w:sz w:val="22"/>
          <w:lang w:val="en-GB"/>
        </w:rPr>
        <w:t xml:space="preserve">transmission/retransmission and </w:t>
      </w:r>
      <w:r w:rsidR="009F45D8">
        <w:rPr>
          <w:color w:val="000000" w:themeColor="text1"/>
          <w:sz w:val="22"/>
          <w:lang w:val="en-GB"/>
        </w:rPr>
        <w:t xml:space="preserve">receive </w:t>
      </w:r>
      <w:r w:rsidR="00696344" w:rsidRPr="00F13106">
        <w:rPr>
          <w:color w:val="000000" w:themeColor="text1"/>
          <w:sz w:val="22"/>
          <w:lang w:val="en-GB"/>
        </w:rPr>
        <w:t xml:space="preserve">DL </w:t>
      </w:r>
      <w:r w:rsidR="009F45D8">
        <w:rPr>
          <w:color w:val="000000" w:themeColor="text1"/>
          <w:sz w:val="22"/>
          <w:lang w:val="en-GB"/>
        </w:rPr>
        <w:t>data</w:t>
      </w:r>
      <w:r w:rsidR="00696344" w:rsidRPr="00F13106">
        <w:rPr>
          <w:color w:val="000000" w:themeColor="text1"/>
          <w:sz w:val="22"/>
          <w:lang w:val="en-GB"/>
        </w:rPr>
        <w:t xml:space="preserve"> (e.g. </w:t>
      </w:r>
      <w:r w:rsidR="00696344" w:rsidRPr="00F13106">
        <w:rPr>
          <w:i/>
          <w:color w:val="000000" w:themeColor="text1"/>
          <w:sz w:val="22"/>
          <w:lang w:val="en-GB"/>
        </w:rPr>
        <w:t>RRCRelease</w:t>
      </w:r>
      <w:r w:rsidR="00696344" w:rsidRPr="00F13106">
        <w:rPr>
          <w:color w:val="000000" w:themeColor="text1"/>
          <w:sz w:val="22"/>
          <w:lang w:val="en-GB"/>
        </w:rPr>
        <w:t>)</w:t>
      </w:r>
      <w:r w:rsidR="00696344">
        <w:rPr>
          <w:color w:val="000000" w:themeColor="text1"/>
          <w:sz w:val="22"/>
          <w:lang w:val="en-GB"/>
        </w:rPr>
        <w:t xml:space="preserve"> in </w:t>
      </w:r>
      <w:r w:rsidR="00B1003D">
        <w:rPr>
          <w:color w:val="000000" w:themeColor="text1"/>
          <w:sz w:val="22"/>
          <w:lang w:val="en-GB"/>
        </w:rPr>
        <w:t xml:space="preserve">a </w:t>
      </w:r>
      <w:r w:rsidR="00696344">
        <w:rPr>
          <w:color w:val="000000" w:themeColor="text1"/>
          <w:sz w:val="22"/>
          <w:lang w:val="en-GB"/>
        </w:rPr>
        <w:t>SDT</w:t>
      </w:r>
      <w:r>
        <w:rPr>
          <w:color w:val="000000" w:themeColor="text1"/>
          <w:sz w:val="22"/>
          <w:lang w:val="en-GB"/>
        </w:rPr>
        <w:t xml:space="preserve"> procedure</w:t>
      </w:r>
      <w:r w:rsidR="00696344" w:rsidRPr="00F13106">
        <w:rPr>
          <w:color w:val="000000" w:themeColor="text1"/>
          <w:sz w:val="22"/>
          <w:lang w:val="en-GB"/>
        </w:rPr>
        <w:t>.</w:t>
      </w:r>
      <w:r w:rsidR="00696344">
        <w:rPr>
          <w:color w:val="000000" w:themeColor="text1"/>
          <w:sz w:val="22"/>
          <w:lang w:val="en-GB"/>
        </w:rPr>
        <w:t xml:space="preserve"> </w:t>
      </w:r>
      <w:r w:rsidR="00926A7D" w:rsidRPr="00696344">
        <w:rPr>
          <w:color w:val="000000" w:themeColor="text1"/>
          <w:sz w:val="22"/>
          <w:lang w:val="en-GB"/>
        </w:rPr>
        <w:t>Since SDT is introduced to save power consumption and signalling overhead</w:t>
      </w:r>
      <w:r w:rsidR="00926A7D">
        <w:rPr>
          <w:color w:val="000000" w:themeColor="text1"/>
          <w:sz w:val="22"/>
          <w:lang w:val="en-GB"/>
        </w:rPr>
        <w:t xml:space="preserve">, it is not suitable to </w:t>
      </w:r>
      <w:r w:rsidR="00926A7D" w:rsidRPr="00926A7D">
        <w:rPr>
          <w:color w:val="000000" w:themeColor="text1"/>
          <w:sz w:val="22"/>
          <w:lang w:val="en-GB"/>
        </w:rPr>
        <w:t xml:space="preserve">keep monitoring the PDCCH in the </w:t>
      </w:r>
      <w:r w:rsidR="00E8400D">
        <w:rPr>
          <w:color w:val="000000" w:themeColor="text1"/>
          <w:sz w:val="22"/>
          <w:lang w:val="en-GB"/>
        </w:rPr>
        <w:t xml:space="preserve">whole </w:t>
      </w:r>
      <w:r w:rsidR="009F45D8">
        <w:rPr>
          <w:color w:val="000000" w:themeColor="text1"/>
          <w:sz w:val="22"/>
          <w:lang w:val="en-GB"/>
        </w:rPr>
        <w:t xml:space="preserve">subsequent </w:t>
      </w:r>
      <w:r w:rsidR="00926A7D" w:rsidRPr="00926A7D">
        <w:rPr>
          <w:color w:val="000000" w:themeColor="text1"/>
          <w:sz w:val="22"/>
          <w:lang w:val="en-GB"/>
        </w:rPr>
        <w:t>transmission period</w:t>
      </w:r>
      <w:r w:rsidR="00926A7D">
        <w:rPr>
          <w:color w:val="000000" w:themeColor="text1"/>
          <w:sz w:val="22"/>
          <w:lang w:val="en-GB"/>
        </w:rPr>
        <w:t>.</w:t>
      </w:r>
      <w:r w:rsidR="0047355F" w:rsidRPr="00926A7D">
        <w:rPr>
          <w:color w:val="000000" w:themeColor="text1"/>
          <w:sz w:val="22"/>
          <w:lang w:val="en-GB"/>
        </w:rPr>
        <w:t xml:space="preserve"> </w:t>
      </w:r>
      <w:r w:rsidR="0047355F">
        <w:rPr>
          <w:color w:val="000000" w:themeColor="text1"/>
          <w:sz w:val="22"/>
          <w:lang w:val="en-GB"/>
        </w:rPr>
        <w:t>When the UE should monitor PDCCH during RA-SDT should be defined.</w:t>
      </w:r>
    </w:p>
    <w:p w14:paraId="3EE0BD96" w14:textId="675FA22D" w:rsidR="00E8400D" w:rsidRDefault="00937A9F" w:rsidP="00937A9F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1: </w:t>
      </w:r>
      <w:r w:rsidR="00E8400D" w:rsidRPr="00E8400D">
        <w:rPr>
          <w:b/>
          <w:sz w:val="22"/>
          <w:szCs w:val="22"/>
          <w:lang w:val="en-US" w:eastAsia="zh-TW"/>
        </w:rPr>
        <w:t xml:space="preserve">The UE needs </w:t>
      </w:r>
      <w:r w:rsidR="00C50BEF">
        <w:rPr>
          <w:b/>
          <w:sz w:val="22"/>
          <w:szCs w:val="22"/>
          <w:lang w:val="en-US" w:eastAsia="zh-TW"/>
        </w:rPr>
        <w:t>to monitor</w:t>
      </w:r>
      <w:r w:rsidR="00E8400D" w:rsidRPr="00E8400D">
        <w:rPr>
          <w:b/>
          <w:sz w:val="22"/>
          <w:szCs w:val="22"/>
          <w:lang w:val="en-US" w:eastAsia="zh-TW"/>
        </w:rPr>
        <w:t xml:space="preserve"> PDCCH for subsequent </w:t>
      </w:r>
      <w:r w:rsidR="00C50BEF">
        <w:rPr>
          <w:b/>
          <w:sz w:val="22"/>
          <w:szCs w:val="22"/>
          <w:lang w:val="en-US" w:eastAsia="zh-TW"/>
        </w:rPr>
        <w:t xml:space="preserve">small </w:t>
      </w:r>
      <w:r w:rsidR="009F45D8">
        <w:rPr>
          <w:b/>
          <w:sz w:val="22"/>
          <w:szCs w:val="22"/>
          <w:lang w:val="en-US" w:eastAsia="zh-TW"/>
        </w:rPr>
        <w:t xml:space="preserve">data </w:t>
      </w:r>
      <w:r w:rsidR="00E8400D" w:rsidRPr="00E8400D">
        <w:rPr>
          <w:b/>
          <w:sz w:val="22"/>
          <w:szCs w:val="22"/>
          <w:lang w:val="en-US" w:eastAsia="zh-TW"/>
        </w:rPr>
        <w:t>transmission in both CG-SDT and RA-SDT.</w:t>
      </w:r>
    </w:p>
    <w:p w14:paraId="2B573FEC" w14:textId="77777777" w:rsidR="00564339" w:rsidRDefault="00CA1AA7" w:rsidP="00CA1AA7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To handle the PDCCH monitoring, a</w:t>
      </w:r>
      <w:r w:rsidR="003D51F4">
        <w:rPr>
          <w:color w:val="000000" w:themeColor="text1"/>
          <w:sz w:val="22"/>
        </w:rPr>
        <w:t xml:space="preserve"> timer </w:t>
      </w:r>
      <w:r>
        <w:rPr>
          <w:color w:val="000000" w:themeColor="text1"/>
          <w:sz w:val="22"/>
        </w:rPr>
        <w:t>can be designed</w:t>
      </w:r>
      <w:r w:rsidR="00E660E3">
        <w:rPr>
          <w:color w:val="000000" w:themeColor="text1"/>
          <w:sz w:val="22"/>
        </w:rPr>
        <w:t xml:space="preserve"> (e.g., either a new timer or a retransmission timer)</w:t>
      </w:r>
      <w:r>
        <w:rPr>
          <w:color w:val="000000" w:themeColor="text1"/>
          <w:sz w:val="22"/>
        </w:rPr>
        <w:t xml:space="preserve">. </w:t>
      </w:r>
      <w:r w:rsidR="00564339">
        <w:rPr>
          <w:color w:val="000000" w:themeColor="text1"/>
          <w:sz w:val="22"/>
        </w:rPr>
        <w:t xml:space="preserve">When the timer is running, the UE should monitor the PDCCH addressed to C-RNTI for dynamic UL grants. When the timer is not running, the UE should not monitor the PDCCH in SDT procedure to save the power. </w:t>
      </w:r>
    </w:p>
    <w:p w14:paraId="4FFEB5E3" w14:textId="29C45428" w:rsidR="00CA1AA7" w:rsidRPr="0008581A" w:rsidRDefault="00CA1AA7" w:rsidP="00CA1AA7">
      <w:pPr>
        <w:pStyle w:val="af0"/>
        <w:spacing w:beforeLines="100" w:before="240" w:afterLines="50" w:after="120" w:line="280" w:lineRule="exact"/>
        <w:jc w:val="both"/>
        <w:rPr>
          <w:szCs w:val="28"/>
        </w:rPr>
      </w:pPr>
      <w:r>
        <w:rPr>
          <w:color w:val="000000" w:themeColor="text1"/>
          <w:sz w:val="22"/>
        </w:rPr>
        <w:t xml:space="preserve">The timer </w:t>
      </w:r>
      <w:r w:rsidR="0008581A">
        <w:rPr>
          <w:color w:val="000000" w:themeColor="text1"/>
          <w:sz w:val="22"/>
        </w:rPr>
        <w:t xml:space="preserve">could be </w:t>
      </w:r>
      <w:r>
        <w:rPr>
          <w:color w:val="000000" w:themeColor="text1"/>
          <w:sz w:val="22"/>
        </w:rPr>
        <w:t>start</w:t>
      </w:r>
      <w:r w:rsidR="0008581A">
        <w:rPr>
          <w:color w:val="000000" w:themeColor="text1"/>
          <w:sz w:val="22"/>
        </w:rPr>
        <w:t>ed</w:t>
      </w:r>
      <w:r>
        <w:rPr>
          <w:color w:val="000000" w:themeColor="text1"/>
          <w:sz w:val="22"/>
        </w:rPr>
        <w:t xml:space="preserve"> </w:t>
      </w:r>
      <w:r w:rsidR="00564339">
        <w:rPr>
          <w:color w:val="000000" w:themeColor="text1"/>
          <w:sz w:val="22"/>
        </w:rPr>
        <w:t>after</w:t>
      </w:r>
      <w:r>
        <w:rPr>
          <w:color w:val="000000" w:themeColor="text1"/>
          <w:sz w:val="22"/>
        </w:rPr>
        <w:t xml:space="preserve"> each small data</w:t>
      </w:r>
      <w:r w:rsidRPr="00CA1AA7">
        <w:rPr>
          <w:color w:val="000000" w:themeColor="text1"/>
          <w:sz w:val="22"/>
        </w:rPr>
        <w:t xml:space="preserve"> transmission</w:t>
      </w:r>
      <w:r w:rsidR="00E660E3">
        <w:rPr>
          <w:color w:val="000000" w:themeColor="text1"/>
          <w:sz w:val="22"/>
        </w:rPr>
        <w:t xml:space="preserve"> (including Msg3/MSGA</w:t>
      </w:r>
      <w:r w:rsidR="00564339">
        <w:rPr>
          <w:color w:val="000000" w:themeColor="text1"/>
          <w:sz w:val="22"/>
        </w:rPr>
        <w:t xml:space="preserve"> </w:t>
      </w:r>
      <w:r w:rsidR="007A16C3" w:rsidRPr="00564339">
        <w:rPr>
          <w:color w:val="000000" w:themeColor="text1"/>
          <w:sz w:val="22"/>
        </w:rPr>
        <w:t>transmission</w:t>
      </w:r>
      <w:r w:rsidR="007A16C3">
        <w:rPr>
          <w:color w:val="000000" w:themeColor="text1"/>
          <w:sz w:val="22"/>
        </w:rPr>
        <w:t xml:space="preserve"> </w:t>
      </w:r>
      <w:r w:rsidR="00564339">
        <w:rPr>
          <w:color w:val="000000" w:themeColor="text1"/>
          <w:sz w:val="22"/>
        </w:rPr>
        <w:t xml:space="preserve">and subsequent </w:t>
      </w:r>
      <w:r w:rsidR="00564339" w:rsidRPr="00564339">
        <w:rPr>
          <w:color w:val="000000" w:themeColor="text1"/>
          <w:sz w:val="22"/>
        </w:rPr>
        <w:t>small data transmission</w:t>
      </w:r>
      <w:r w:rsidR="00564339">
        <w:rPr>
          <w:color w:val="000000" w:themeColor="text1"/>
          <w:sz w:val="22"/>
        </w:rPr>
        <w:t>s</w:t>
      </w:r>
      <w:r w:rsidR="00E660E3">
        <w:rPr>
          <w:color w:val="000000" w:themeColor="text1"/>
          <w:sz w:val="22"/>
        </w:rPr>
        <w:t>)</w:t>
      </w:r>
      <w:r>
        <w:rPr>
          <w:color w:val="000000" w:themeColor="text1"/>
          <w:sz w:val="22"/>
        </w:rPr>
        <w:t xml:space="preserve"> and </w:t>
      </w:r>
      <w:r w:rsidR="0008581A">
        <w:rPr>
          <w:color w:val="000000" w:themeColor="text1"/>
          <w:sz w:val="22"/>
        </w:rPr>
        <w:t>be stopped</w:t>
      </w:r>
      <w:r w:rsidRPr="00CA1AA7">
        <w:rPr>
          <w:color w:val="000000" w:themeColor="text1"/>
          <w:sz w:val="22"/>
        </w:rPr>
        <w:t xml:space="preserve"> </w:t>
      </w:r>
      <w:r w:rsidR="009F45D8">
        <w:rPr>
          <w:color w:val="000000" w:themeColor="text1"/>
          <w:sz w:val="22"/>
        </w:rPr>
        <w:t>when</w:t>
      </w:r>
      <w:r w:rsidRPr="00CA1AA7">
        <w:rPr>
          <w:color w:val="000000" w:themeColor="text1"/>
          <w:sz w:val="22"/>
        </w:rPr>
        <w:t xml:space="preserve"> </w:t>
      </w:r>
      <w:r w:rsidRPr="00CA1AA7">
        <w:rPr>
          <w:i/>
          <w:color w:val="000000" w:themeColor="text1"/>
          <w:sz w:val="22"/>
        </w:rPr>
        <w:t>RRCRelease</w:t>
      </w:r>
      <w:r>
        <w:rPr>
          <w:color w:val="000000" w:themeColor="text1"/>
          <w:sz w:val="22"/>
        </w:rPr>
        <w:t xml:space="preserve"> message or an indication</w:t>
      </w:r>
      <w:r w:rsidRPr="00CA1AA7">
        <w:rPr>
          <w:color w:val="000000" w:themeColor="text1"/>
          <w:sz w:val="22"/>
        </w:rPr>
        <w:t xml:space="preserve"> is received</w:t>
      </w:r>
      <w:r>
        <w:rPr>
          <w:color w:val="000000" w:themeColor="text1"/>
          <w:sz w:val="22"/>
        </w:rPr>
        <w:t xml:space="preserve">. </w:t>
      </w:r>
      <w:r w:rsidR="00F34787">
        <w:rPr>
          <w:rFonts w:hint="eastAsia"/>
          <w:color w:val="000000" w:themeColor="text1"/>
          <w:sz w:val="22"/>
        </w:rPr>
        <w:t>S</w:t>
      </w:r>
      <w:r w:rsidR="001D45B1">
        <w:rPr>
          <w:color w:val="000000" w:themeColor="text1"/>
          <w:sz w:val="22"/>
        </w:rPr>
        <w:t xml:space="preserve">ince the UE </w:t>
      </w:r>
      <w:r w:rsidR="002A55D0">
        <w:rPr>
          <w:color w:val="000000" w:themeColor="text1"/>
          <w:sz w:val="22"/>
        </w:rPr>
        <w:t xml:space="preserve">may receive </w:t>
      </w:r>
      <w:r w:rsidR="00ED3C88">
        <w:rPr>
          <w:color w:val="000000" w:themeColor="text1"/>
          <w:sz w:val="22"/>
        </w:rPr>
        <w:t xml:space="preserve">an </w:t>
      </w:r>
      <w:r w:rsidR="002A55D0">
        <w:rPr>
          <w:color w:val="000000" w:themeColor="text1"/>
          <w:sz w:val="22"/>
        </w:rPr>
        <w:t>UL grant for subsequent transmission after the Msg4/</w:t>
      </w:r>
      <w:r w:rsidR="002A55D0" w:rsidRPr="001D45B1">
        <w:rPr>
          <w:color w:val="000000" w:themeColor="text1"/>
          <w:sz w:val="22"/>
        </w:rPr>
        <w:t>MSGB</w:t>
      </w:r>
      <w:r w:rsidR="002A55D0">
        <w:rPr>
          <w:color w:val="000000" w:themeColor="text1"/>
          <w:sz w:val="22"/>
        </w:rPr>
        <w:t xml:space="preserve">, </w:t>
      </w:r>
      <w:r w:rsidR="00F34787">
        <w:rPr>
          <w:rFonts w:hint="eastAsia"/>
          <w:color w:val="000000" w:themeColor="text1"/>
          <w:sz w:val="22"/>
        </w:rPr>
        <w:t>t</w:t>
      </w:r>
      <w:r w:rsidR="00F34787">
        <w:rPr>
          <w:color w:val="000000" w:themeColor="text1"/>
          <w:sz w:val="22"/>
        </w:rPr>
        <w:t xml:space="preserve">he timer needs to be set long enough to cover the period after </w:t>
      </w:r>
      <w:r w:rsidR="00564339">
        <w:rPr>
          <w:color w:val="000000" w:themeColor="text1"/>
          <w:sz w:val="22"/>
        </w:rPr>
        <w:t xml:space="preserve">reception of </w:t>
      </w:r>
      <w:r w:rsidR="00F34787">
        <w:rPr>
          <w:color w:val="000000" w:themeColor="text1"/>
          <w:sz w:val="22"/>
        </w:rPr>
        <w:t>the Msg4/MSGB. Instead of a long</w:t>
      </w:r>
      <w:r w:rsidR="00564339">
        <w:rPr>
          <w:color w:val="000000" w:themeColor="text1"/>
          <w:sz w:val="22"/>
        </w:rPr>
        <w:t>er</w:t>
      </w:r>
      <w:r w:rsidR="00F34787">
        <w:rPr>
          <w:color w:val="000000" w:themeColor="text1"/>
          <w:sz w:val="22"/>
        </w:rPr>
        <w:t xml:space="preserve"> timer</w:t>
      </w:r>
      <w:r w:rsidR="00564339">
        <w:rPr>
          <w:color w:val="000000" w:themeColor="text1"/>
          <w:sz w:val="22"/>
        </w:rPr>
        <w:t xml:space="preserve"> to consume UE power</w:t>
      </w:r>
      <w:r w:rsidR="00F34787">
        <w:rPr>
          <w:color w:val="000000" w:themeColor="text1"/>
          <w:sz w:val="22"/>
        </w:rPr>
        <w:t xml:space="preserve">, another alternative is that </w:t>
      </w:r>
      <w:r w:rsidR="002A55D0">
        <w:rPr>
          <w:color w:val="000000" w:themeColor="text1"/>
          <w:sz w:val="22"/>
        </w:rPr>
        <w:t>t</w:t>
      </w:r>
      <w:r w:rsidR="00317A02">
        <w:rPr>
          <w:color w:val="000000" w:themeColor="text1"/>
          <w:sz w:val="22"/>
        </w:rPr>
        <w:t xml:space="preserve">he timer could be started when the RA </w:t>
      </w:r>
      <w:r w:rsidR="009F45D8">
        <w:rPr>
          <w:color w:val="000000" w:themeColor="text1"/>
          <w:sz w:val="22"/>
        </w:rPr>
        <w:t xml:space="preserve">procedure </w:t>
      </w:r>
      <w:r w:rsidR="00317A02">
        <w:rPr>
          <w:color w:val="000000" w:themeColor="text1"/>
          <w:sz w:val="22"/>
        </w:rPr>
        <w:t>is completed</w:t>
      </w:r>
      <w:r w:rsidR="00564339">
        <w:rPr>
          <w:color w:val="000000" w:themeColor="text1"/>
          <w:sz w:val="22"/>
        </w:rPr>
        <w:t xml:space="preserve"> and be started after each subsequent </w:t>
      </w:r>
      <w:r w:rsidR="00564339" w:rsidRPr="00564339">
        <w:rPr>
          <w:color w:val="000000" w:themeColor="text1"/>
          <w:sz w:val="22"/>
        </w:rPr>
        <w:t>small data transmission</w:t>
      </w:r>
      <w:r w:rsidR="00317A02">
        <w:rPr>
          <w:color w:val="000000" w:themeColor="text1"/>
          <w:sz w:val="22"/>
        </w:rPr>
        <w:t xml:space="preserve">. </w:t>
      </w:r>
      <w:r w:rsidR="00564339">
        <w:rPr>
          <w:color w:val="000000" w:themeColor="text1"/>
          <w:sz w:val="22"/>
        </w:rPr>
        <w:t>Then, a shorter timer could be used for this alternative.</w:t>
      </w:r>
    </w:p>
    <w:p w14:paraId="677A5BCB" w14:textId="1D1E3521" w:rsidR="0008581A" w:rsidRPr="0008581A" w:rsidRDefault="00CA1AA7" w:rsidP="00A814DA">
      <w:pPr>
        <w:pStyle w:val="af0"/>
        <w:spacing w:afterLines="50" w:after="120" w:line="280" w:lineRule="exact"/>
        <w:jc w:val="both"/>
        <w:rPr>
          <w:szCs w:val="28"/>
        </w:rPr>
      </w:pPr>
      <w:r w:rsidRPr="002954B0">
        <w:rPr>
          <w:color w:val="000000" w:themeColor="text1"/>
          <w:sz w:val="22"/>
        </w:rPr>
        <w:t>For example,</w:t>
      </w:r>
      <w:r w:rsidR="00654CC8">
        <w:rPr>
          <w:color w:val="000000" w:themeColor="text1"/>
          <w:sz w:val="22"/>
        </w:rPr>
        <w:t xml:space="preserve"> the UE starts the timer after the first small data transmission (in Msg3 or MSGA) or </w:t>
      </w:r>
      <w:r w:rsidR="004E1F28">
        <w:rPr>
          <w:color w:val="000000" w:themeColor="text1"/>
          <w:sz w:val="22"/>
        </w:rPr>
        <w:t xml:space="preserve">when </w:t>
      </w:r>
      <w:r w:rsidR="00654CC8">
        <w:rPr>
          <w:color w:val="000000" w:themeColor="text1"/>
          <w:sz w:val="22"/>
        </w:rPr>
        <w:t xml:space="preserve">the RA completion. </w:t>
      </w:r>
      <w:r w:rsidR="00E57637">
        <w:rPr>
          <w:color w:val="000000" w:themeColor="text1"/>
          <w:sz w:val="22"/>
        </w:rPr>
        <w:t>When the timer is running, t</w:t>
      </w:r>
      <w:r w:rsidR="00654CC8">
        <w:rPr>
          <w:color w:val="000000" w:themeColor="text1"/>
          <w:sz w:val="22"/>
        </w:rPr>
        <w:t xml:space="preserve">he UE monitors </w:t>
      </w:r>
      <w:r w:rsidR="00ED3C88">
        <w:rPr>
          <w:color w:val="000000" w:themeColor="text1"/>
          <w:sz w:val="22"/>
        </w:rPr>
        <w:t xml:space="preserve">the </w:t>
      </w:r>
      <w:r w:rsidR="00654CC8">
        <w:rPr>
          <w:color w:val="000000" w:themeColor="text1"/>
          <w:sz w:val="22"/>
        </w:rPr>
        <w:t xml:space="preserve">PDCCH to receive UL grant for </w:t>
      </w:r>
      <w:r w:rsidR="005D192C">
        <w:rPr>
          <w:color w:val="000000" w:themeColor="text1"/>
          <w:sz w:val="22"/>
        </w:rPr>
        <w:t xml:space="preserve">a </w:t>
      </w:r>
      <w:r w:rsidR="00654CC8">
        <w:rPr>
          <w:color w:val="000000" w:themeColor="text1"/>
          <w:sz w:val="22"/>
        </w:rPr>
        <w:t xml:space="preserve">subsequent </w:t>
      </w:r>
      <w:r w:rsidR="00654CC8">
        <w:rPr>
          <w:color w:val="000000" w:themeColor="text1"/>
          <w:sz w:val="22"/>
        </w:rPr>
        <w:lastRenderedPageBreak/>
        <w:t xml:space="preserve">transmission. </w:t>
      </w:r>
      <w:r w:rsidR="00E57637">
        <w:rPr>
          <w:color w:val="000000" w:themeColor="text1"/>
          <w:sz w:val="22"/>
        </w:rPr>
        <w:t xml:space="preserve">Then </w:t>
      </w:r>
      <w:r w:rsidR="00654CC8">
        <w:rPr>
          <w:color w:val="000000" w:themeColor="text1"/>
          <w:sz w:val="22"/>
        </w:rPr>
        <w:t>the UE starts the timer</w:t>
      </w:r>
      <w:r w:rsidR="00E57637">
        <w:rPr>
          <w:color w:val="000000" w:themeColor="text1"/>
          <w:sz w:val="22"/>
        </w:rPr>
        <w:t xml:space="preserve"> after the subsequent transmission. When the timer is running, the UE monitors </w:t>
      </w:r>
      <w:r w:rsidR="00ED3C88">
        <w:rPr>
          <w:color w:val="000000" w:themeColor="text1"/>
          <w:sz w:val="22"/>
        </w:rPr>
        <w:t xml:space="preserve">the </w:t>
      </w:r>
      <w:r w:rsidR="00E57637">
        <w:rPr>
          <w:color w:val="000000" w:themeColor="text1"/>
          <w:sz w:val="22"/>
        </w:rPr>
        <w:t xml:space="preserve">PDCCH to receive UL grant for retransmission or </w:t>
      </w:r>
      <w:r w:rsidR="00797FD6">
        <w:rPr>
          <w:color w:val="000000" w:themeColor="text1"/>
          <w:sz w:val="22"/>
        </w:rPr>
        <w:t xml:space="preserve">for </w:t>
      </w:r>
      <w:r w:rsidR="00E57637">
        <w:rPr>
          <w:color w:val="000000" w:themeColor="text1"/>
          <w:sz w:val="22"/>
        </w:rPr>
        <w:t xml:space="preserve">the next subsequent transmission. </w:t>
      </w:r>
    </w:p>
    <w:p w14:paraId="760B28CB" w14:textId="555DB0AA" w:rsidR="008D1533" w:rsidRPr="00E660E3" w:rsidRDefault="008D1533" w:rsidP="008D1533">
      <w:pPr>
        <w:pStyle w:val="B3"/>
        <w:ind w:left="0" w:firstLine="0"/>
        <w:rPr>
          <w:b/>
          <w:sz w:val="22"/>
          <w:szCs w:val="22"/>
          <w:lang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5D192C"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 w:rsidR="009D037E">
        <w:rPr>
          <w:b/>
          <w:sz w:val="22"/>
          <w:szCs w:val="22"/>
          <w:lang w:val="en-US" w:eastAsia="zh-TW"/>
        </w:rPr>
        <w:t xml:space="preserve"> </w:t>
      </w:r>
      <w:r w:rsidR="00740885">
        <w:rPr>
          <w:b/>
          <w:sz w:val="22"/>
          <w:szCs w:val="22"/>
          <w:lang w:val="en-US" w:eastAsia="zh-TW"/>
        </w:rPr>
        <w:t>In RA-SDT procedure, t</w:t>
      </w:r>
      <w:r w:rsidR="00C63419">
        <w:rPr>
          <w:b/>
          <w:sz w:val="22"/>
          <w:szCs w:val="22"/>
          <w:lang w:val="en-US" w:eastAsia="zh-TW"/>
        </w:rPr>
        <w:t>he UE monitor</w:t>
      </w:r>
      <w:r w:rsidR="001D45B1">
        <w:rPr>
          <w:b/>
          <w:sz w:val="22"/>
          <w:szCs w:val="22"/>
          <w:lang w:val="en-US" w:eastAsia="zh-TW"/>
        </w:rPr>
        <w:t>s</w:t>
      </w:r>
      <w:r w:rsidR="00C63419">
        <w:rPr>
          <w:b/>
          <w:sz w:val="22"/>
          <w:szCs w:val="22"/>
          <w:lang w:val="en-US" w:eastAsia="zh-TW"/>
        </w:rPr>
        <w:t xml:space="preserve"> the PDCCH addressed to C-RNTI when a</w:t>
      </w:r>
      <w:r w:rsidR="009D037E">
        <w:rPr>
          <w:b/>
          <w:sz w:val="22"/>
          <w:szCs w:val="22"/>
          <w:lang w:val="en-US" w:eastAsia="zh-TW"/>
        </w:rPr>
        <w:t xml:space="preserve"> timer </w:t>
      </w:r>
      <w:r w:rsidR="00AD5490">
        <w:rPr>
          <w:b/>
          <w:sz w:val="22"/>
          <w:szCs w:val="22"/>
          <w:lang w:val="en-US" w:eastAsia="zh-TW"/>
        </w:rPr>
        <w:t xml:space="preserve">is </w:t>
      </w:r>
      <w:r w:rsidR="00C63419">
        <w:rPr>
          <w:b/>
          <w:sz w:val="22"/>
          <w:szCs w:val="22"/>
          <w:lang w:val="en-US" w:eastAsia="zh-TW"/>
        </w:rPr>
        <w:t>running</w:t>
      </w:r>
      <w:r w:rsidR="004C63E7" w:rsidRPr="004C63E7">
        <w:rPr>
          <w:b/>
          <w:sz w:val="22"/>
          <w:szCs w:val="22"/>
          <w:lang w:val="en-US" w:eastAsia="zh-TW"/>
        </w:rPr>
        <w:t xml:space="preserve"> </w:t>
      </w:r>
      <w:r w:rsidR="004C63E7">
        <w:rPr>
          <w:b/>
          <w:sz w:val="22"/>
          <w:szCs w:val="22"/>
          <w:lang w:val="en-US" w:eastAsia="zh-TW"/>
        </w:rPr>
        <w:t xml:space="preserve">for </w:t>
      </w:r>
      <w:r w:rsidR="00740885" w:rsidRPr="00740885">
        <w:rPr>
          <w:b/>
          <w:sz w:val="22"/>
          <w:szCs w:val="22"/>
          <w:lang w:val="en-US" w:eastAsia="zh-TW"/>
        </w:rPr>
        <w:t>subsequent transmission</w:t>
      </w:r>
      <w:r>
        <w:rPr>
          <w:b/>
          <w:sz w:val="22"/>
          <w:szCs w:val="22"/>
          <w:lang w:eastAsia="zh-TW"/>
        </w:rPr>
        <w:t>.</w:t>
      </w:r>
    </w:p>
    <w:p w14:paraId="382ABAFE" w14:textId="0147F17F" w:rsidR="00E660E3" w:rsidRDefault="00C63419" w:rsidP="008D1533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036179">
        <w:rPr>
          <w:b/>
          <w:sz w:val="22"/>
          <w:szCs w:val="22"/>
          <w:lang w:val="en-US" w:eastAsia="zh-TW"/>
        </w:rPr>
        <w:t>2</w:t>
      </w:r>
      <w:r w:rsidR="00036179"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 w:rsidR="008D3D6E">
        <w:rPr>
          <w:b/>
          <w:sz w:val="22"/>
          <w:szCs w:val="22"/>
          <w:lang w:val="en-US" w:eastAsia="zh-TW"/>
        </w:rPr>
        <w:t>RAN2 should discuss when t</w:t>
      </w:r>
      <w:r>
        <w:rPr>
          <w:b/>
          <w:sz w:val="22"/>
          <w:szCs w:val="22"/>
          <w:lang w:val="en-US" w:eastAsia="zh-TW"/>
        </w:rPr>
        <w:t>he timer is started</w:t>
      </w:r>
      <w:r w:rsidR="008D3D6E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</w:p>
    <w:p w14:paraId="5AB5138C" w14:textId="306B5E86" w:rsidR="00C63419" w:rsidRDefault="00211D00" w:rsidP="0007174F">
      <w:pPr>
        <w:pStyle w:val="B3"/>
        <w:numPr>
          <w:ilvl w:val="0"/>
          <w:numId w:val="43"/>
        </w:numPr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val="en-US" w:eastAsia="zh-TW"/>
        </w:rPr>
        <w:t>Option</w:t>
      </w:r>
      <w:r w:rsidR="00227D50">
        <w:rPr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 xml:space="preserve">1: </w:t>
      </w:r>
      <w:r w:rsidR="00C63419">
        <w:rPr>
          <w:b/>
          <w:sz w:val="22"/>
          <w:szCs w:val="22"/>
          <w:lang w:val="en-US" w:eastAsia="zh-TW"/>
        </w:rPr>
        <w:t>after each small data transmission</w:t>
      </w:r>
      <w:r w:rsidR="000A281D">
        <w:rPr>
          <w:b/>
          <w:sz w:val="22"/>
          <w:szCs w:val="22"/>
          <w:lang w:val="en-US" w:eastAsia="zh-TW"/>
        </w:rPr>
        <w:t xml:space="preserve"> including the first </w:t>
      </w:r>
      <w:r w:rsidR="007A16C3">
        <w:rPr>
          <w:b/>
          <w:sz w:val="22"/>
          <w:szCs w:val="22"/>
          <w:lang w:val="en-US" w:eastAsia="zh-TW"/>
        </w:rPr>
        <w:t xml:space="preserve">small data transmission </w:t>
      </w:r>
      <w:r w:rsidR="000A281D">
        <w:rPr>
          <w:b/>
          <w:sz w:val="22"/>
          <w:szCs w:val="22"/>
          <w:lang w:val="en-US" w:eastAsia="zh-TW"/>
        </w:rPr>
        <w:t xml:space="preserve">and subsequent </w:t>
      </w:r>
      <w:r w:rsidR="009F45D8">
        <w:rPr>
          <w:b/>
          <w:sz w:val="22"/>
          <w:szCs w:val="22"/>
          <w:lang w:val="en-US" w:eastAsia="zh-TW"/>
        </w:rPr>
        <w:t xml:space="preserve">small data </w:t>
      </w:r>
      <w:r w:rsidR="000A281D">
        <w:rPr>
          <w:b/>
          <w:sz w:val="22"/>
          <w:szCs w:val="22"/>
          <w:lang w:val="en-US" w:eastAsia="zh-TW"/>
        </w:rPr>
        <w:t>transmission</w:t>
      </w:r>
      <w:r w:rsidR="007A16C3">
        <w:rPr>
          <w:b/>
          <w:sz w:val="22"/>
          <w:szCs w:val="22"/>
          <w:lang w:val="en-US" w:eastAsia="zh-TW"/>
        </w:rPr>
        <w:t>(</w:t>
      </w:r>
      <w:r w:rsidR="000A281D">
        <w:rPr>
          <w:b/>
          <w:sz w:val="22"/>
          <w:szCs w:val="22"/>
          <w:lang w:val="en-US" w:eastAsia="zh-TW"/>
        </w:rPr>
        <w:t>s</w:t>
      </w:r>
      <w:r w:rsidR="007A16C3">
        <w:rPr>
          <w:b/>
          <w:sz w:val="22"/>
          <w:szCs w:val="22"/>
          <w:lang w:val="en-US" w:eastAsia="zh-TW"/>
        </w:rPr>
        <w:t>)</w:t>
      </w:r>
      <w:r w:rsidR="00C63419">
        <w:rPr>
          <w:b/>
          <w:sz w:val="22"/>
          <w:szCs w:val="22"/>
          <w:lang w:eastAsia="zh-TW"/>
        </w:rPr>
        <w:t>.</w:t>
      </w:r>
    </w:p>
    <w:p w14:paraId="2EC9C98C" w14:textId="7458DE19" w:rsidR="00C63419" w:rsidRPr="00C63419" w:rsidRDefault="00211D00" w:rsidP="0007174F">
      <w:pPr>
        <w:pStyle w:val="B3"/>
        <w:numPr>
          <w:ilvl w:val="0"/>
          <w:numId w:val="43"/>
        </w:numPr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val="en-US" w:eastAsia="zh-TW"/>
        </w:rPr>
        <w:t>Option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 w:rsidR="00C63419">
        <w:rPr>
          <w:b/>
          <w:sz w:val="22"/>
          <w:szCs w:val="22"/>
          <w:lang w:val="en-US" w:eastAsia="zh-TW"/>
        </w:rPr>
        <w:t>2</w:t>
      </w:r>
      <w:r w:rsidR="00C63419" w:rsidRPr="004A564B">
        <w:rPr>
          <w:b/>
          <w:sz w:val="22"/>
          <w:szCs w:val="22"/>
          <w:lang w:val="en-US" w:eastAsia="zh-TW"/>
        </w:rPr>
        <w:t>:</w:t>
      </w:r>
      <w:r w:rsidR="00C63419">
        <w:rPr>
          <w:b/>
          <w:sz w:val="22"/>
          <w:szCs w:val="22"/>
          <w:lang w:val="en-US" w:eastAsia="zh-TW"/>
        </w:rPr>
        <w:t xml:space="preserve"> when the RA procedure is completed</w:t>
      </w:r>
      <w:r w:rsidR="000A281D">
        <w:rPr>
          <w:b/>
          <w:sz w:val="22"/>
          <w:szCs w:val="22"/>
          <w:lang w:val="en-US" w:eastAsia="zh-TW"/>
        </w:rPr>
        <w:t xml:space="preserve"> and after each subsequent </w:t>
      </w:r>
      <w:r w:rsidR="009F45D8">
        <w:rPr>
          <w:b/>
          <w:sz w:val="22"/>
          <w:szCs w:val="22"/>
          <w:lang w:val="en-US" w:eastAsia="zh-TW"/>
        </w:rPr>
        <w:t xml:space="preserve">small data </w:t>
      </w:r>
      <w:r w:rsidR="000A281D">
        <w:rPr>
          <w:b/>
          <w:sz w:val="22"/>
          <w:szCs w:val="22"/>
          <w:lang w:val="en-US" w:eastAsia="zh-TW"/>
        </w:rPr>
        <w:t>transmission</w:t>
      </w:r>
      <w:r w:rsidR="00C63419">
        <w:rPr>
          <w:b/>
          <w:sz w:val="22"/>
          <w:szCs w:val="22"/>
          <w:lang w:eastAsia="zh-TW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064F5C7A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8260AC">
        <w:rPr>
          <w:color w:val="000000" w:themeColor="text1"/>
          <w:sz w:val="22"/>
        </w:rPr>
        <w:t xml:space="preserve"> the PDCCH monitoring for RA-SDT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 xml:space="preserve">have the following </w:t>
      </w:r>
      <w:r w:rsidR="002B0830" w:rsidRPr="006C24D7">
        <w:rPr>
          <w:color w:val="000000" w:themeColor="text1"/>
          <w:sz w:val="22"/>
        </w:rPr>
        <w:t>observation and</w:t>
      </w:r>
      <w:r w:rsidR="002B0830" w:rsidRPr="006C24D7">
        <w:rPr>
          <w:rFonts w:hint="eastAsia"/>
          <w:color w:val="000000" w:themeColor="text1"/>
          <w:sz w:val="22"/>
        </w:rPr>
        <w:t xml:space="preserve"> </w:t>
      </w:r>
      <w:r w:rsidR="00C95C60" w:rsidRPr="006C24D7">
        <w:rPr>
          <w:rFonts w:hint="eastAsia"/>
          <w:color w:val="000000" w:themeColor="text1"/>
          <w:sz w:val="22"/>
        </w:rPr>
        <w:t>proposal</w:t>
      </w:r>
      <w:r w:rsidR="008260AC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71DA3153" w14:textId="6A8293F6" w:rsidR="009374F3" w:rsidRDefault="009374F3" w:rsidP="009374F3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1: </w:t>
      </w:r>
      <w:r w:rsidRPr="00E8400D">
        <w:rPr>
          <w:b/>
          <w:sz w:val="22"/>
          <w:szCs w:val="22"/>
          <w:lang w:val="en-US" w:eastAsia="zh-TW"/>
        </w:rPr>
        <w:t xml:space="preserve">The UE needs </w:t>
      </w:r>
      <w:r>
        <w:rPr>
          <w:b/>
          <w:sz w:val="22"/>
          <w:szCs w:val="22"/>
          <w:lang w:val="en-US" w:eastAsia="zh-TW"/>
        </w:rPr>
        <w:t>to monitor</w:t>
      </w:r>
      <w:r w:rsidRPr="00E8400D">
        <w:rPr>
          <w:b/>
          <w:sz w:val="22"/>
          <w:szCs w:val="22"/>
          <w:lang w:val="en-US" w:eastAsia="zh-TW"/>
        </w:rPr>
        <w:t xml:space="preserve"> PDCCH for subsequent </w:t>
      </w:r>
      <w:r>
        <w:rPr>
          <w:b/>
          <w:sz w:val="22"/>
          <w:szCs w:val="22"/>
          <w:lang w:val="en-US" w:eastAsia="zh-TW"/>
        </w:rPr>
        <w:t xml:space="preserve">small </w:t>
      </w:r>
      <w:r w:rsidR="009F45D8">
        <w:rPr>
          <w:b/>
          <w:sz w:val="22"/>
          <w:szCs w:val="22"/>
          <w:lang w:val="en-US" w:eastAsia="zh-TW"/>
        </w:rPr>
        <w:t xml:space="preserve">data </w:t>
      </w:r>
      <w:r w:rsidRPr="00E8400D">
        <w:rPr>
          <w:b/>
          <w:sz w:val="22"/>
          <w:szCs w:val="22"/>
          <w:lang w:val="en-US" w:eastAsia="zh-TW"/>
        </w:rPr>
        <w:t>transmission in both CG-SDT and RA-SDT.</w:t>
      </w:r>
    </w:p>
    <w:p w14:paraId="613DB045" w14:textId="7F555C4A" w:rsidR="009374F3" w:rsidRDefault="009374F3" w:rsidP="009374F3">
      <w:pPr>
        <w:pStyle w:val="B3"/>
        <w:ind w:left="0" w:firstLine="0"/>
        <w:rPr>
          <w:b/>
          <w:sz w:val="22"/>
          <w:szCs w:val="22"/>
          <w:lang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5D192C"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 w:rsidR="00095431">
        <w:rPr>
          <w:b/>
          <w:sz w:val="22"/>
          <w:szCs w:val="22"/>
          <w:lang w:val="en-US" w:eastAsia="zh-TW"/>
        </w:rPr>
        <w:t>In RA-SDT procedure, t</w:t>
      </w:r>
      <w:r>
        <w:rPr>
          <w:b/>
          <w:sz w:val="22"/>
          <w:szCs w:val="22"/>
          <w:lang w:val="en-US" w:eastAsia="zh-TW"/>
        </w:rPr>
        <w:t>he UE monitor</w:t>
      </w:r>
      <w:r w:rsidR="001D45B1">
        <w:rPr>
          <w:b/>
          <w:sz w:val="22"/>
          <w:szCs w:val="22"/>
          <w:lang w:val="en-US" w:eastAsia="zh-TW"/>
        </w:rPr>
        <w:t>s</w:t>
      </w:r>
      <w:r>
        <w:rPr>
          <w:b/>
          <w:sz w:val="22"/>
          <w:szCs w:val="22"/>
          <w:lang w:val="en-US" w:eastAsia="zh-TW"/>
        </w:rPr>
        <w:t xml:space="preserve"> the PDCCH addressed to C-RNTI when a timer is running</w:t>
      </w:r>
      <w:r w:rsidR="004C63E7" w:rsidRPr="004C63E7">
        <w:rPr>
          <w:b/>
          <w:sz w:val="22"/>
          <w:szCs w:val="22"/>
          <w:lang w:val="en-US" w:eastAsia="zh-TW"/>
        </w:rPr>
        <w:t xml:space="preserve"> </w:t>
      </w:r>
      <w:r w:rsidR="004C63E7">
        <w:rPr>
          <w:b/>
          <w:sz w:val="22"/>
          <w:szCs w:val="22"/>
          <w:lang w:val="en-US" w:eastAsia="zh-TW"/>
        </w:rPr>
        <w:t xml:space="preserve">for </w:t>
      </w:r>
      <w:r w:rsidR="00095431" w:rsidRPr="00740885">
        <w:rPr>
          <w:b/>
          <w:sz w:val="22"/>
          <w:szCs w:val="22"/>
          <w:lang w:val="en-US" w:eastAsia="zh-TW"/>
        </w:rPr>
        <w:t>subsequent transmission</w:t>
      </w:r>
      <w:r>
        <w:rPr>
          <w:b/>
          <w:sz w:val="22"/>
          <w:szCs w:val="22"/>
          <w:lang w:eastAsia="zh-TW"/>
        </w:rPr>
        <w:t>.</w:t>
      </w:r>
    </w:p>
    <w:p w14:paraId="7E621221" w14:textId="102C6A09" w:rsidR="00036179" w:rsidRDefault="00036179" w:rsidP="00036179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 w:rsidR="008D3D6E">
        <w:rPr>
          <w:b/>
          <w:sz w:val="22"/>
          <w:szCs w:val="22"/>
          <w:lang w:val="en-US" w:eastAsia="zh-TW"/>
        </w:rPr>
        <w:t>RAN2 should discuss when t</w:t>
      </w:r>
      <w:r>
        <w:rPr>
          <w:b/>
          <w:sz w:val="22"/>
          <w:szCs w:val="22"/>
          <w:lang w:val="en-US" w:eastAsia="zh-TW"/>
        </w:rPr>
        <w:t>he timer is started</w:t>
      </w:r>
      <w:r w:rsidR="008D3D6E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</w:p>
    <w:p w14:paraId="135E6F15" w14:textId="233EEF1C" w:rsidR="00036179" w:rsidRDefault="00036179" w:rsidP="00036179">
      <w:pPr>
        <w:pStyle w:val="B3"/>
        <w:numPr>
          <w:ilvl w:val="0"/>
          <w:numId w:val="43"/>
        </w:numPr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val="en-US" w:eastAsia="zh-TW"/>
        </w:rPr>
        <w:t>Option</w:t>
      </w:r>
      <w:r w:rsidR="00C94E06">
        <w:rPr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 xml:space="preserve">1: after each small data transmission including the first </w:t>
      </w:r>
      <w:r w:rsidR="007A16C3">
        <w:rPr>
          <w:b/>
          <w:sz w:val="22"/>
          <w:szCs w:val="22"/>
          <w:lang w:val="en-US" w:eastAsia="zh-TW"/>
        </w:rPr>
        <w:t xml:space="preserve">small data transmission </w:t>
      </w:r>
      <w:r>
        <w:rPr>
          <w:b/>
          <w:sz w:val="22"/>
          <w:szCs w:val="22"/>
          <w:lang w:val="en-US" w:eastAsia="zh-TW"/>
        </w:rPr>
        <w:t>and subsequent small data transmission</w:t>
      </w:r>
      <w:r w:rsidR="007A16C3">
        <w:rPr>
          <w:b/>
          <w:sz w:val="22"/>
          <w:szCs w:val="22"/>
          <w:lang w:val="en-US" w:eastAsia="zh-TW"/>
        </w:rPr>
        <w:t>(</w:t>
      </w:r>
      <w:r>
        <w:rPr>
          <w:b/>
          <w:sz w:val="22"/>
          <w:szCs w:val="22"/>
          <w:lang w:val="en-US" w:eastAsia="zh-TW"/>
        </w:rPr>
        <w:t>s</w:t>
      </w:r>
      <w:r w:rsidR="007A16C3">
        <w:rPr>
          <w:b/>
          <w:sz w:val="22"/>
          <w:szCs w:val="22"/>
          <w:lang w:val="en-US" w:eastAsia="zh-TW"/>
        </w:rPr>
        <w:t>)</w:t>
      </w:r>
      <w:r>
        <w:rPr>
          <w:b/>
          <w:sz w:val="22"/>
          <w:szCs w:val="22"/>
          <w:lang w:eastAsia="zh-TW"/>
        </w:rPr>
        <w:t>.</w:t>
      </w:r>
    </w:p>
    <w:p w14:paraId="2D0984F0" w14:textId="12FC000F" w:rsidR="009374F3" w:rsidRPr="0007174F" w:rsidRDefault="00036179" w:rsidP="0007174F">
      <w:pPr>
        <w:pStyle w:val="B3"/>
        <w:numPr>
          <w:ilvl w:val="0"/>
          <w:numId w:val="43"/>
        </w:num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Option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when the RA procedure is completed and after each subsequent small data transmission</w:t>
      </w:r>
      <w:r w:rsidRPr="0007174F">
        <w:rPr>
          <w:b/>
          <w:sz w:val="22"/>
          <w:szCs w:val="22"/>
          <w:lang w:val="en-US" w:eastAsia="zh-TW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065C614" w14:textId="2ABB42D7" w:rsidR="00510ACE" w:rsidRDefault="003443FC" w:rsidP="00F4786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8260AC">
        <w:rPr>
          <w:sz w:val="22"/>
          <w:szCs w:val="22"/>
          <w:lang w:val="en-US" w:eastAsia="zh-TW"/>
        </w:rPr>
        <w:t>R2-</w:t>
      </w:r>
      <w:r w:rsidR="001701A3" w:rsidRPr="008260AC">
        <w:rPr>
          <w:sz w:val="22"/>
          <w:szCs w:val="22"/>
          <w:lang w:val="en-US" w:eastAsia="zh-TW"/>
        </w:rPr>
        <w:t>210</w:t>
      </w:r>
      <w:r w:rsidR="001701A3">
        <w:rPr>
          <w:sz w:val="22"/>
          <w:szCs w:val="22"/>
          <w:lang w:val="en-US" w:eastAsia="zh-TW"/>
        </w:rPr>
        <w:t>6641</w:t>
      </w:r>
      <w:r w:rsidRPr="008260AC">
        <w:rPr>
          <w:sz w:val="22"/>
          <w:szCs w:val="22"/>
          <w:lang w:val="en-US" w:eastAsia="zh-TW"/>
        </w:rPr>
        <w:t>, “</w:t>
      </w:r>
      <w:r w:rsidR="003A4E22" w:rsidRPr="008260AC">
        <w:rPr>
          <w:sz w:val="22"/>
          <w:szCs w:val="22"/>
          <w:lang w:val="en-US" w:eastAsia="zh-TW"/>
        </w:rPr>
        <w:t>Report of 3GPP TSG RAN WG2 meeting #113bis-e, Online</w:t>
      </w:r>
      <w:r w:rsidR="008260AC">
        <w:rPr>
          <w:sz w:val="22"/>
          <w:szCs w:val="22"/>
          <w:lang w:val="en-US" w:eastAsia="zh-TW"/>
        </w:rPr>
        <w:t>.</w:t>
      </w:r>
      <w:r w:rsidRPr="008260AC">
        <w:rPr>
          <w:sz w:val="22"/>
          <w:szCs w:val="22"/>
          <w:lang w:val="en-US" w:eastAsia="zh-TW"/>
        </w:rPr>
        <w:t>”</w:t>
      </w:r>
    </w:p>
    <w:p w14:paraId="054AF744" w14:textId="62BEDB0F" w:rsidR="00150565" w:rsidRPr="008260AC" w:rsidRDefault="00150565" w:rsidP="0015056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R2-2104395, “</w:t>
      </w:r>
      <w:r w:rsidRPr="00150565">
        <w:rPr>
          <w:sz w:val="22"/>
          <w:szCs w:val="22"/>
          <w:lang w:val="en-US" w:eastAsia="zh-TW"/>
        </w:rPr>
        <w:t>Report of [AT113bis-e][501][SDT] UP SDT open issues</w:t>
      </w:r>
      <w:r>
        <w:rPr>
          <w:sz w:val="22"/>
          <w:szCs w:val="22"/>
          <w:lang w:val="en-US" w:eastAsia="zh-TW"/>
        </w:rPr>
        <w:t>”</w:t>
      </w:r>
    </w:p>
    <w:sectPr w:rsidR="00150565" w:rsidRPr="008260AC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3469B" w14:textId="77777777" w:rsidR="005D2D86" w:rsidRDefault="005D2D86">
      <w:r>
        <w:separator/>
      </w:r>
    </w:p>
  </w:endnote>
  <w:endnote w:type="continuationSeparator" w:id="0">
    <w:p w14:paraId="4F90F67E" w14:textId="77777777" w:rsidR="005D2D86" w:rsidRDefault="005D2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EE7CE" w14:textId="77777777" w:rsidR="005D2D86" w:rsidRDefault="005D2D86">
      <w:r>
        <w:separator/>
      </w:r>
    </w:p>
  </w:footnote>
  <w:footnote w:type="continuationSeparator" w:id="0">
    <w:p w14:paraId="1722AAEB" w14:textId="77777777" w:rsidR="005D2D86" w:rsidRDefault="005D2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AB6203F"/>
    <w:multiLevelType w:val="hybridMultilevel"/>
    <w:tmpl w:val="1236018C"/>
    <w:lvl w:ilvl="0" w:tplc="9CC241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1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4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6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0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2" w15:restartNumberingAfterBreak="0">
    <w:nsid w:val="605F5A42"/>
    <w:multiLevelType w:val="hybridMultilevel"/>
    <w:tmpl w:val="D5D83F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37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0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2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8"/>
  </w:num>
  <w:num w:numId="4">
    <w:abstractNumId w:val="19"/>
  </w:num>
  <w:num w:numId="5">
    <w:abstractNumId w:val="14"/>
  </w:num>
  <w:num w:numId="6">
    <w:abstractNumId w:val="18"/>
  </w:num>
  <w:num w:numId="7">
    <w:abstractNumId w:val="0"/>
  </w:num>
  <w:num w:numId="8">
    <w:abstractNumId w:val="28"/>
  </w:num>
  <w:num w:numId="9">
    <w:abstractNumId w:val="2"/>
  </w:num>
  <w:num w:numId="10">
    <w:abstractNumId w:val="7"/>
  </w:num>
  <w:num w:numId="11">
    <w:abstractNumId w:val="1"/>
  </w:num>
  <w:num w:numId="12">
    <w:abstractNumId w:val="22"/>
  </w:num>
  <w:num w:numId="13">
    <w:abstractNumId w:val="4"/>
  </w:num>
  <w:num w:numId="14">
    <w:abstractNumId w:val="26"/>
  </w:num>
  <w:num w:numId="15">
    <w:abstractNumId w:val="24"/>
  </w:num>
  <w:num w:numId="16">
    <w:abstractNumId w:val="13"/>
  </w:num>
  <w:num w:numId="17">
    <w:abstractNumId w:val="9"/>
  </w:num>
  <w:num w:numId="18">
    <w:abstractNumId w:val="40"/>
  </w:num>
  <w:num w:numId="19">
    <w:abstractNumId w:val="30"/>
  </w:num>
  <w:num w:numId="20">
    <w:abstractNumId w:val="25"/>
  </w:num>
  <w:num w:numId="21">
    <w:abstractNumId w:val="39"/>
  </w:num>
  <w:num w:numId="22">
    <w:abstractNumId w:val="41"/>
  </w:num>
  <w:num w:numId="23">
    <w:abstractNumId w:val="29"/>
  </w:num>
  <w:num w:numId="24">
    <w:abstractNumId w:val="31"/>
  </w:num>
  <w:num w:numId="25">
    <w:abstractNumId w:val="5"/>
  </w:num>
  <w:num w:numId="26">
    <w:abstractNumId w:val="16"/>
  </w:num>
  <w:num w:numId="27">
    <w:abstractNumId w:val="20"/>
  </w:num>
  <w:num w:numId="28">
    <w:abstractNumId w:val="34"/>
  </w:num>
  <w:num w:numId="29">
    <w:abstractNumId w:val="21"/>
  </w:num>
  <w:num w:numId="30">
    <w:abstractNumId w:val="36"/>
  </w:num>
  <w:num w:numId="31">
    <w:abstractNumId w:val="38"/>
  </w:num>
  <w:num w:numId="32">
    <w:abstractNumId w:val="3"/>
  </w:num>
  <w:num w:numId="33">
    <w:abstractNumId w:val="37"/>
  </w:num>
  <w:num w:numId="34">
    <w:abstractNumId w:val="27"/>
  </w:num>
  <w:num w:numId="35">
    <w:abstractNumId w:val="33"/>
  </w:num>
  <w:num w:numId="36">
    <w:abstractNumId w:val="23"/>
  </w:num>
  <w:num w:numId="37">
    <w:abstractNumId w:val="42"/>
  </w:num>
  <w:num w:numId="38">
    <w:abstractNumId w:val="10"/>
  </w:num>
  <w:num w:numId="39">
    <w:abstractNumId w:val="11"/>
  </w:num>
  <w:num w:numId="40">
    <w:abstractNumId w:val="17"/>
  </w:num>
  <w:num w:numId="41">
    <w:abstractNumId w:val="35"/>
  </w:num>
  <w:num w:numId="42">
    <w:abstractNumId w:val="6"/>
  </w:num>
  <w:num w:numId="43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0B72"/>
    <w:rsid w:val="00031000"/>
    <w:rsid w:val="00032B4C"/>
    <w:rsid w:val="0003304F"/>
    <w:rsid w:val="000330B6"/>
    <w:rsid w:val="00033C31"/>
    <w:rsid w:val="00033DCE"/>
    <w:rsid w:val="00034724"/>
    <w:rsid w:val="000351B5"/>
    <w:rsid w:val="00036179"/>
    <w:rsid w:val="00037EC4"/>
    <w:rsid w:val="00040D2D"/>
    <w:rsid w:val="00042487"/>
    <w:rsid w:val="00042A72"/>
    <w:rsid w:val="00042DFE"/>
    <w:rsid w:val="00043994"/>
    <w:rsid w:val="000458F3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4F"/>
    <w:rsid w:val="0007177A"/>
    <w:rsid w:val="00074711"/>
    <w:rsid w:val="00075203"/>
    <w:rsid w:val="00075978"/>
    <w:rsid w:val="00077922"/>
    <w:rsid w:val="00077C1F"/>
    <w:rsid w:val="00077C80"/>
    <w:rsid w:val="00081154"/>
    <w:rsid w:val="000823B9"/>
    <w:rsid w:val="000823BD"/>
    <w:rsid w:val="00082532"/>
    <w:rsid w:val="0008378D"/>
    <w:rsid w:val="000839D2"/>
    <w:rsid w:val="0008581A"/>
    <w:rsid w:val="00085FF2"/>
    <w:rsid w:val="000860DB"/>
    <w:rsid w:val="00090C03"/>
    <w:rsid w:val="00092D09"/>
    <w:rsid w:val="00094A1C"/>
    <w:rsid w:val="000950D2"/>
    <w:rsid w:val="00095294"/>
    <w:rsid w:val="00095431"/>
    <w:rsid w:val="00095513"/>
    <w:rsid w:val="00096849"/>
    <w:rsid w:val="000968CA"/>
    <w:rsid w:val="0009720F"/>
    <w:rsid w:val="000975CD"/>
    <w:rsid w:val="00097EB6"/>
    <w:rsid w:val="000A037A"/>
    <w:rsid w:val="000A05B0"/>
    <w:rsid w:val="000A1BDA"/>
    <w:rsid w:val="000A2077"/>
    <w:rsid w:val="000A2630"/>
    <w:rsid w:val="000A281D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217"/>
    <w:rsid w:val="000C3395"/>
    <w:rsid w:val="000C40C2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D0A"/>
    <w:rsid w:val="000E17DA"/>
    <w:rsid w:val="000E45B3"/>
    <w:rsid w:val="000E4767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29C5"/>
    <w:rsid w:val="001148AD"/>
    <w:rsid w:val="00114A53"/>
    <w:rsid w:val="00117414"/>
    <w:rsid w:val="00117538"/>
    <w:rsid w:val="00117D39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26EF8"/>
    <w:rsid w:val="0013051C"/>
    <w:rsid w:val="00130FE6"/>
    <w:rsid w:val="00131EEC"/>
    <w:rsid w:val="00132CAB"/>
    <w:rsid w:val="001336D5"/>
    <w:rsid w:val="0013442B"/>
    <w:rsid w:val="00135AB0"/>
    <w:rsid w:val="00136E84"/>
    <w:rsid w:val="00137A9C"/>
    <w:rsid w:val="00140DDF"/>
    <w:rsid w:val="001413C7"/>
    <w:rsid w:val="001426A8"/>
    <w:rsid w:val="00142C98"/>
    <w:rsid w:val="00143084"/>
    <w:rsid w:val="0014390F"/>
    <w:rsid w:val="0014537E"/>
    <w:rsid w:val="00145F38"/>
    <w:rsid w:val="00147BA0"/>
    <w:rsid w:val="00147DA3"/>
    <w:rsid w:val="00150565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1A3"/>
    <w:rsid w:val="0017047C"/>
    <w:rsid w:val="00170888"/>
    <w:rsid w:val="00171001"/>
    <w:rsid w:val="0017117C"/>
    <w:rsid w:val="001713E5"/>
    <w:rsid w:val="00175A35"/>
    <w:rsid w:val="0017656E"/>
    <w:rsid w:val="00176BC1"/>
    <w:rsid w:val="0017734F"/>
    <w:rsid w:val="00180715"/>
    <w:rsid w:val="00180D5E"/>
    <w:rsid w:val="001810B4"/>
    <w:rsid w:val="00181E9E"/>
    <w:rsid w:val="00182FBB"/>
    <w:rsid w:val="001845FA"/>
    <w:rsid w:val="00184F1B"/>
    <w:rsid w:val="00187F32"/>
    <w:rsid w:val="00190971"/>
    <w:rsid w:val="00190AEE"/>
    <w:rsid w:val="00190C88"/>
    <w:rsid w:val="001913CC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376"/>
    <w:rsid w:val="001B533B"/>
    <w:rsid w:val="001B6337"/>
    <w:rsid w:val="001B74CC"/>
    <w:rsid w:val="001B77CA"/>
    <w:rsid w:val="001B7F0B"/>
    <w:rsid w:val="001C0230"/>
    <w:rsid w:val="001C0E4B"/>
    <w:rsid w:val="001C0F0D"/>
    <w:rsid w:val="001C25C5"/>
    <w:rsid w:val="001C3C8C"/>
    <w:rsid w:val="001C4173"/>
    <w:rsid w:val="001C5E7C"/>
    <w:rsid w:val="001C7D04"/>
    <w:rsid w:val="001D050E"/>
    <w:rsid w:val="001D0CD0"/>
    <w:rsid w:val="001D0EFF"/>
    <w:rsid w:val="001D23C7"/>
    <w:rsid w:val="001D38CC"/>
    <w:rsid w:val="001D3DC9"/>
    <w:rsid w:val="001D45B1"/>
    <w:rsid w:val="001D49FD"/>
    <w:rsid w:val="001D537B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6979"/>
    <w:rsid w:val="001E7252"/>
    <w:rsid w:val="001F0B01"/>
    <w:rsid w:val="001F1061"/>
    <w:rsid w:val="001F1852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D00"/>
    <w:rsid w:val="00211E7A"/>
    <w:rsid w:val="00212508"/>
    <w:rsid w:val="00212596"/>
    <w:rsid w:val="00213C46"/>
    <w:rsid w:val="0021689A"/>
    <w:rsid w:val="00220846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50"/>
    <w:rsid w:val="00227D8E"/>
    <w:rsid w:val="002306B5"/>
    <w:rsid w:val="002306FE"/>
    <w:rsid w:val="00231B5D"/>
    <w:rsid w:val="002329D3"/>
    <w:rsid w:val="00233A8C"/>
    <w:rsid w:val="0023598B"/>
    <w:rsid w:val="00237809"/>
    <w:rsid w:val="00237884"/>
    <w:rsid w:val="00240938"/>
    <w:rsid w:val="00241B00"/>
    <w:rsid w:val="00243F34"/>
    <w:rsid w:val="002454E4"/>
    <w:rsid w:val="00246449"/>
    <w:rsid w:val="00253DDD"/>
    <w:rsid w:val="0025560E"/>
    <w:rsid w:val="00255CDB"/>
    <w:rsid w:val="0025612D"/>
    <w:rsid w:val="002567BD"/>
    <w:rsid w:val="00256875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0DD6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852F2"/>
    <w:rsid w:val="00290510"/>
    <w:rsid w:val="00291450"/>
    <w:rsid w:val="00291A8B"/>
    <w:rsid w:val="00292EB8"/>
    <w:rsid w:val="00293991"/>
    <w:rsid w:val="002954B0"/>
    <w:rsid w:val="0029572A"/>
    <w:rsid w:val="00295D68"/>
    <w:rsid w:val="00296EE0"/>
    <w:rsid w:val="00297537"/>
    <w:rsid w:val="00297F50"/>
    <w:rsid w:val="002A2D8B"/>
    <w:rsid w:val="002A304A"/>
    <w:rsid w:val="002A3951"/>
    <w:rsid w:val="002A4471"/>
    <w:rsid w:val="002A4D46"/>
    <w:rsid w:val="002A4D8E"/>
    <w:rsid w:val="002A4DAA"/>
    <w:rsid w:val="002A5224"/>
    <w:rsid w:val="002A55D0"/>
    <w:rsid w:val="002A578A"/>
    <w:rsid w:val="002B064C"/>
    <w:rsid w:val="002B0830"/>
    <w:rsid w:val="002B0BC4"/>
    <w:rsid w:val="002B3EE7"/>
    <w:rsid w:val="002B5446"/>
    <w:rsid w:val="002B56F6"/>
    <w:rsid w:val="002B6189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CA9"/>
    <w:rsid w:val="003103FD"/>
    <w:rsid w:val="00312967"/>
    <w:rsid w:val="0031341B"/>
    <w:rsid w:val="00314610"/>
    <w:rsid w:val="00314AA7"/>
    <w:rsid w:val="00314D8C"/>
    <w:rsid w:val="00314E1D"/>
    <w:rsid w:val="0031536F"/>
    <w:rsid w:val="003153AF"/>
    <w:rsid w:val="00316895"/>
    <w:rsid w:val="00316E81"/>
    <w:rsid w:val="00317A02"/>
    <w:rsid w:val="00317E71"/>
    <w:rsid w:val="00321D31"/>
    <w:rsid w:val="00322412"/>
    <w:rsid w:val="003245EB"/>
    <w:rsid w:val="00325969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A8F"/>
    <w:rsid w:val="00340EFF"/>
    <w:rsid w:val="00341340"/>
    <w:rsid w:val="00342A0E"/>
    <w:rsid w:val="00343329"/>
    <w:rsid w:val="003443FC"/>
    <w:rsid w:val="003450FE"/>
    <w:rsid w:val="00345699"/>
    <w:rsid w:val="00345B04"/>
    <w:rsid w:val="00345E9B"/>
    <w:rsid w:val="00346482"/>
    <w:rsid w:val="003477C4"/>
    <w:rsid w:val="0034784B"/>
    <w:rsid w:val="00347EAE"/>
    <w:rsid w:val="00350888"/>
    <w:rsid w:val="0035105D"/>
    <w:rsid w:val="00351CD4"/>
    <w:rsid w:val="00352440"/>
    <w:rsid w:val="003553E6"/>
    <w:rsid w:val="00356D79"/>
    <w:rsid w:val="00357510"/>
    <w:rsid w:val="00361357"/>
    <w:rsid w:val="00362DA5"/>
    <w:rsid w:val="003633C0"/>
    <w:rsid w:val="00364068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5B4A"/>
    <w:rsid w:val="00387B61"/>
    <w:rsid w:val="003900F8"/>
    <w:rsid w:val="00391D47"/>
    <w:rsid w:val="00392169"/>
    <w:rsid w:val="0039301E"/>
    <w:rsid w:val="00393469"/>
    <w:rsid w:val="00393D96"/>
    <w:rsid w:val="00393FAA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4E22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D4085"/>
    <w:rsid w:val="003D429E"/>
    <w:rsid w:val="003D4ACB"/>
    <w:rsid w:val="003D51F4"/>
    <w:rsid w:val="003D5BD8"/>
    <w:rsid w:val="003D6C1C"/>
    <w:rsid w:val="003D758B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22A4"/>
    <w:rsid w:val="003F26D9"/>
    <w:rsid w:val="003F34FF"/>
    <w:rsid w:val="003F3B48"/>
    <w:rsid w:val="003F42DB"/>
    <w:rsid w:val="003F4FF4"/>
    <w:rsid w:val="003F5DCE"/>
    <w:rsid w:val="003F7202"/>
    <w:rsid w:val="003F7251"/>
    <w:rsid w:val="003F7BEA"/>
    <w:rsid w:val="00400878"/>
    <w:rsid w:val="00400C9E"/>
    <w:rsid w:val="004010DA"/>
    <w:rsid w:val="00401249"/>
    <w:rsid w:val="004015E6"/>
    <w:rsid w:val="0040174C"/>
    <w:rsid w:val="00401C9F"/>
    <w:rsid w:val="004028A5"/>
    <w:rsid w:val="00404202"/>
    <w:rsid w:val="0040477A"/>
    <w:rsid w:val="00404F78"/>
    <w:rsid w:val="004076D6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7A02"/>
    <w:rsid w:val="00437D3A"/>
    <w:rsid w:val="00440A53"/>
    <w:rsid w:val="004417A4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62"/>
    <w:rsid w:val="00450A4F"/>
    <w:rsid w:val="00451602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47B4"/>
    <w:rsid w:val="0046596C"/>
    <w:rsid w:val="0046640F"/>
    <w:rsid w:val="00466ACC"/>
    <w:rsid w:val="004670FB"/>
    <w:rsid w:val="00467CAC"/>
    <w:rsid w:val="00467D09"/>
    <w:rsid w:val="004716E6"/>
    <w:rsid w:val="004732B7"/>
    <w:rsid w:val="0047355F"/>
    <w:rsid w:val="00474A63"/>
    <w:rsid w:val="0047595A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9BC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7276"/>
    <w:rsid w:val="004B7613"/>
    <w:rsid w:val="004B7F39"/>
    <w:rsid w:val="004C206F"/>
    <w:rsid w:val="004C3BB3"/>
    <w:rsid w:val="004C40D7"/>
    <w:rsid w:val="004C4CE5"/>
    <w:rsid w:val="004C597C"/>
    <w:rsid w:val="004C63E7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1F28"/>
    <w:rsid w:val="004E2E1F"/>
    <w:rsid w:val="004E369B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649D"/>
    <w:rsid w:val="004F6F7A"/>
    <w:rsid w:val="004F72DE"/>
    <w:rsid w:val="004F72E3"/>
    <w:rsid w:val="004F7CD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BEA"/>
    <w:rsid w:val="005146BF"/>
    <w:rsid w:val="00515BBB"/>
    <w:rsid w:val="00516925"/>
    <w:rsid w:val="00521617"/>
    <w:rsid w:val="00521661"/>
    <w:rsid w:val="00524A7D"/>
    <w:rsid w:val="00524A95"/>
    <w:rsid w:val="00524FBE"/>
    <w:rsid w:val="00525142"/>
    <w:rsid w:val="00526286"/>
    <w:rsid w:val="00526CE9"/>
    <w:rsid w:val="00527BA0"/>
    <w:rsid w:val="00530FAE"/>
    <w:rsid w:val="005318F8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327"/>
    <w:rsid w:val="00561513"/>
    <w:rsid w:val="00561786"/>
    <w:rsid w:val="00564339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4CF"/>
    <w:rsid w:val="00580675"/>
    <w:rsid w:val="00581BC1"/>
    <w:rsid w:val="00582C24"/>
    <w:rsid w:val="005833AC"/>
    <w:rsid w:val="005840EE"/>
    <w:rsid w:val="0058415A"/>
    <w:rsid w:val="00585A48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AB"/>
    <w:rsid w:val="005A34D4"/>
    <w:rsid w:val="005A3A35"/>
    <w:rsid w:val="005A3B38"/>
    <w:rsid w:val="005A5FEB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5273"/>
    <w:rsid w:val="005B5644"/>
    <w:rsid w:val="005B6A44"/>
    <w:rsid w:val="005B6CDB"/>
    <w:rsid w:val="005B6F20"/>
    <w:rsid w:val="005B7158"/>
    <w:rsid w:val="005B7AEE"/>
    <w:rsid w:val="005C0AD6"/>
    <w:rsid w:val="005C23C3"/>
    <w:rsid w:val="005C245E"/>
    <w:rsid w:val="005C2CD1"/>
    <w:rsid w:val="005C3B71"/>
    <w:rsid w:val="005C56B5"/>
    <w:rsid w:val="005C5E4E"/>
    <w:rsid w:val="005C6703"/>
    <w:rsid w:val="005C6DA5"/>
    <w:rsid w:val="005C7457"/>
    <w:rsid w:val="005D0FF2"/>
    <w:rsid w:val="005D192C"/>
    <w:rsid w:val="005D25E9"/>
    <w:rsid w:val="005D2C6B"/>
    <w:rsid w:val="005D2D86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315A"/>
    <w:rsid w:val="00603DC8"/>
    <w:rsid w:val="00603F9B"/>
    <w:rsid w:val="00604B0C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20729"/>
    <w:rsid w:val="006210C9"/>
    <w:rsid w:val="00621472"/>
    <w:rsid w:val="00621759"/>
    <w:rsid w:val="006217CD"/>
    <w:rsid w:val="00621837"/>
    <w:rsid w:val="00621850"/>
    <w:rsid w:val="00621C3D"/>
    <w:rsid w:val="00622A09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37EA6"/>
    <w:rsid w:val="00640A61"/>
    <w:rsid w:val="0064132C"/>
    <w:rsid w:val="00643CC3"/>
    <w:rsid w:val="00645D81"/>
    <w:rsid w:val="006466B1"/>
    <w:rsid w:val="0064758B"/>
    <w:rsid w:val="00647944"/>
    <w:rsid w:val="00650BDF"/>
    <w:rsid w:val="00651130"/>
    <w:rsid w:val="006514F9"/>
    <w:rsid w:val="00653655"/>
    <w:rsid w:val="006541D9"/>
    <w:rsid w:val="006544FC"/>
    <w:rsid w:val="0065455A"/>
    <w:rsid w:val="00654CC8"/>
    <w:rsid w:val="00654E4C"/>
    <w:rsid w:val="006566AA"/>
    <w:rsid w:val="0065797F"/>
    <w:rsid w:val="00657C6C"/>
    <w:rsid w:val="00660037"/>
    <w:rsid w:val="00660320"/>
    <w:rsid w:val="00660DE7"/>
    <w:rsid w:val="00661FEA"/>
    <w:rsid w:val="0066258D"/>
    <w:rsid w:val="006629C6"/>
    <w:rsid w:val="00664206"/>
    <w:rsid w:val="0066465E"/>
    <w:rsid w:val="006671B3"/>
    <w:rsid w:val="00670B54"/>
    <w:rsid w:val="00672CD7"/>
    <w:rsid w:val="00675294"/>
    <w:rsid w:val="006754D1"/>
    <w:rsid w:val="00675D27"/>
    <w:rsid w:val="0067655C"/>
    <w:rsid w:val="006773CF"/>
    <w:rsid w:val="00677DDA"/>
    <w:rsid w:val="0068028B"/>
    <w:rsid w:val="006813AA"/>
    <w:rsid w:val="00682BBE"/>
    <w:rsid w:val="00683040"/>
    <w:rsid w:val="00685843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344"/>
    <w:rsid w:val="006964CC"/>
    <w:rsid w:val="00696CC1"/>
    <w:rsid w:val="00697D5F"/>
    <w:rsid w:val="00697FA6"/>
    <w:rsid w:val="006A03A4"/>
    <w:rsid w:val="006A0C37"/>
    <w:rsid w:val="006A150A"/>
    <w:rsid w:val="006A1A58"/>
    <w:rsid w:val="006A3FC7"/>
    <w:rsid w:val="006A49B2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1329"/>
    <w:rsid w:val="006D1DEA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57D7"/>
    <w:rsid w:val="006E62CC"/>
    <w:rsid w:val="006F01CB"/>
    <w:rsid w:val="006F1DDF"/>
    <w:rsid w:val="006F2FCF"/>
    <w:rsid w:val="006F3C83"/>
    <w:rsid w:val="006F512E"/>
    <w:rsid w:val="006F6019"/>
    <w:rsid w:val="006F61DA"/>
    <w:rsid w:val="006F7B3D"/>
    <w:rsid w:val="006F7BD1"/>
    <w:rsid w:val="007023A4"/>
    <w:rsid w:val="007031A9"/>
    <w:rsid w:val="00703BEF"/>
    <w:rsid w:val="00706401"/>
    <w:rsid w:val="00706D64"/>
    <w:rsid w:val="00707332"/>
    <w:rsid w:val="007079EA"/>
    <w:rsid w:val="00707D8A"/>
    <w:rsid w:val="00707F52"/>
    <w:rsid w:val="00710D1D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17ACE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5A02"/>
    <w:rsid w:val="00736519"/>
    <w:rsid w:val="007368E7"/>
    <w:rsid w:val="00737C56"/>
    <w:rsid w:val="00740339"/>
    <w:rsid w:val="00740885"/>
    <w:rsid w:val="0074108D"/>
    <w:rsid w:val="0074127D"/>
    <w:rsid w:val="0074438B"/>
    <w:rsid w:val="00745328"/>
    <w:rsid w:val="0074558E"/>
    <w:rsid w:val="007457E1"/>
    <w:rsid w:val="00745CE2"/>
    <w:rsid w:val="007463AF"/>
    <w:rsid w:val="007506FB"/>
    <w:rsid w:val="00750D7F"/>
    <w:rsid w:val="00752256"/>
    <w:rsid w:val="00752A17"/>
    <w:rsid w:val="00752B76"/>
    <w:rsid w:val="00753455"/>
    <w:rsid w:val="00760282"/>
    <w:rsid w:val="00760602"/>
    <w:rsid w:val="0076089A"/>
    <w:rsid w:val="00762444"/>
    <w:rsid w:val="00763C7E"/>
    <w:rsid w:val="0076473C"/>
    <w:rsid w:val="00764973"/>
    <w:rsid w:val="00765667"/>
    <w:rsid w:val="007660BB"/>
    <w:rsid w:val="007671DB"/>
    <w:rsid w:val="00767908"/>
    <w:rsid w:val="0076796A"/>
    <w:rsid w:val="00767E86"/>
    <w:rsid w:val="00771188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E50"/>
    <w:rsid w:val="007908C6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97FD6"/>
    <w:rsid w:val="007A00AB"/>
    <w:rsid w:val="007A16C3"/>
    <w:rsid w:val="007A3514"/>
    <w:rsid w:val="007A3812"/>
    <w:rsid w:val="007A4DAA"/>
    <w:rsid w:val="007A5555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6A0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C22"/>
    <w:rsid w:val="007C5C53"/>
    <w:rsid w:val="007C6FA8"/>
    <w:rsid w:val="007C6FB5"/>
    <w:rsid w:val="007C7504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4F7C"/>
    <w:rsid w:val="007E5213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43E8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C90"/>
    <w:rsid w:val="00820821"/>
    <w:rsid w:val="008235FD"/>
    <w:rsid w:val="00824A3E"/>
    <w:rsid w:val="00825862"/>
    <w:rsid w:val="00825F9F"/>
    <w:rsid w:val="008260AC"/>
    <w:rsid w:val="008268A8"/>
    <w:rsid w:val="00827B76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E7"/>
    <w:rsid w:val="008D3D6E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36C2"/>
    <w:rsid w:val="008E39FB"/>
    <w:rsid w:val="008E3E07"/>
    <w:rsid w:val="008E4E19"/>
    <w:rsid w:val="008E4F0D"/>
    <w:rsid w:val="008E5626"/>
    <w:rsid w:val="008E618E"/>
    <w:rsid w:val="008E6D33"/>
    <w:rsid w:val="008E6FD4"/>
    <w:rsid w:val="008E75C5"/>
    <w:rsid w:val="008E7770"/>
    <w:rsid w:val="008E7C5C"/>
    <w:rsid w:val="008F08C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20B58"/>
    <w:rsid w:val="0092134B"/>
    <w:rsid w:val="00923FB0"/>
    <w:rsid w:val="0092473D"/>
    <w:rsid w:val="00925217"/>
    <w:rsid w:val="0092627A"/>
    <w:rsid w:val="00926A7D"/>
    <w:rsid w:val="00926AC1"/>
    <w:rsid w:val="00927702"/>
    <w:rsid w:val="00930181"/>
    <w:rsid w:val="00934AD6"/>
    <w:rsid w:val="0093642D"/>
    <w:rsid w:val="00936E23"/>
    <w:rsid w:val="009372C8"/>
    <w:rsid w:val="009374F3"/>
    <w:rsid w:val="00937894"/>
    <w:rsid w:val="00937A9F"/>
    <w:rsid w:val="00940293"/>
    <w:rsid w:val="00940A32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60187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121B"/>
    <w:rsid w:val="00992610"/>
    <w:rsid w:val="00992937"/>
    <w:rsid w:val="0099412A"/>
    <w:rsid w:val="0099595D"/>
    <w:rsid w:val="00995A51"/>
    <w:rsid w:val="00995ACA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586"/>
    <w:rsid w:val="009C6194"/>
    <w:rsid w:val="009C63FE"/>
    <w:rsid w:val="009C7F25"/>
    <w:rsid w:val="009D029E"/>
    <w:rsid w:val="009D037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330F"/>
    <w:rsid w:val="009F45D8"/>
    <w:rsid w:val="009F575D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1793"/>
    <w:rsid w:val="00A31CF6"/>
    <w:rsid w:val="00A32A1E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B88"/>
    <w:rsid w:val="00A402DD"/>
    <w:rsid w:val="00A40E69"/>
    <w:rsid w:val="00A42CE1"/>
    <w:rsid w:val="00A43051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694"/>
    <w:rsid w:val="00A758A0"/>
    <w:rsid w:val="00A76E2B"/>
    <w:rsid w:val="00A80005"/>
    <w:rsid w:val="00A801ED"/>
    <w:rsid w:val="00A8115B"/>
    <w:rsid w:val="00A814DA"/>
    <w:rsid w:val="00A81DF9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90EBD"/>
    <w:rsid w:val="00A9254D"/>
    <w:rsid w:val="00A946CE"/>
    <w:rsid w:val="00A94FE2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490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03D"/>
    <w:rsid w:val="00B11A38"/>
    <w:rsid w:val="00B12F2E"/>
    <w:rsid w:val="00B13705"/>
    <w:rsid w:val="00B14315"/>
    <w:rsid w:val="00B149AB"/>
    <w:rsid w:val="00B157BC"/>
    <w:rsid w:val="00B15C6A"/>
    <w:rsid w:val="00B167C5"/>
    <w:rsid w:val="00B17828"/>
    <w:rsid w:val="00B17AFF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760"/>
    <w:rsid w:val="00B3366A"/>
    <w:rsid w:val="00B348A8"/>
    <w:rsid w:val="00B356A4"/>
    <w:rsid w:val="00B363F3"/>
    <w:rsid w:val="00B371E4"/>
    <w:rsid w:val="00B404A3"/>
    <w:rsid w:val="00B40EE6"/>
    <w:rsid w:val="00B455E3"/>
    <w:rsid w:val="00B45815"/>
    <w:rsid w:val="00B45EDE"/>
    <w:rsid w:val="00B47364"/>
    <w:rsid w:val="00B47DB8"/>
    <w:rsid w:val="00B509E2"/>
    <w:rsid w:val="00B5214E"/>
    <w:rsid w:val="00B52C1B"/>
    <w:rsid w:val="00B52F24"/>
    <w:rsid w:val="00B5445C"/>
    <w:rsid w:val="00B54CE0"/>
    <w:rsid w:val="00B558AD"/>
    <w:rsid w:val="00B55C7D"/>
    <w:rsid w:val="00B56645"/>
    <w:rsid w:val="00B56B9D"/>
    <w:rsid w:val="00B57B6B"/>
    <w:rsid w:val="00B6051E"/>
    <w:rsid w:val="00B61065"/>
    <w:rsid w:val="00B612DF"/>
    <w:rsid w:val="00B620E1"/>
    <w:rsid w:val="00B636F3"/>
    <w:rsid w:val="00B67322"/>
    <w:rsid w:val="00B67DC9"/>
    <w:rsid w:val="00B71A5D"/>
    <w:rsid w:val="00B7295F"/>
    <w:rsid w:val="00B729CA"/>
    <w:rsid w:val="00B73C19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A77E7"/>
    <w:rsid w:val="00BB0999"/>
    <w:rsid w:val="00BB0ACF"/>
    <w:rsid w:val="00BB0E5F"/>
    <w:rsid w:val="00BB288F"/>
    <w:rsid w:val="00BB2E46"/>
    <w:rsid w:val="00BB6053"/>
    <w:rsid w:val="00BB79B6"/>
    <w:rsid w:val="00BC0A84"/>
    <w:rsid w:val="00BC1A48"/>
    <w:rsid w:val="00BC1DAE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CAE"/>
    <w:rsid w:val="00BD1047"/>
    <w:rsid w:val="00BD19C7"/>
    <w:rsid w:val="00BD1A5C"/>
    <w:rsid w:val="00BD46CD"/>
    <w:rsid w:val="00BD550B"/>
    <w:rsid w:val="00BD66B4"/>
    <w:rsid w:val="00BD70D0"/>
    <w:rsid w:val="00BD7C67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35"/>
    <w:rsid w:val="00BF1A60"/>
    <w:rsid w:val="00BF2518"/>
    <w:rsid w:val="00BF2C73"/>
    <w:rsid w:val="00BF4C17"/>
    <w:rsid w:val="00BF4CE6"/>
    <w:rsid w:val="00BF5774"/>
    <w:rsid w:val="00BF758D"/>
    <w:rsid w:val="00BF7B92"/>
    <w:rsid w:val="00BF7BC3"/>
    <w:rsid w:val="00BF7D4D"/>
    <w:rsid w:val="00C01ADE"/>
    <w:rsid w:val="00C042C4"/>
    <w:rsid w:val="00C04B0A"/>
    <w:rsid w:val="00C04C99"/>
    <w:rsid w:val="00C04D27"/>
    <w:rsid w:val="00C056AC"/>
    <w:rsid w:val="00C10125"/>
    <w:rsid w:val="00C10593"/>
    <w:rsid w:val="00C113F9"/>
    <w:rsid w:val="00C117A5"/>
    <w:rsid w:val="00C12894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5B9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BEF"/>
    <w:rsid w:val="00C50C19"/>
    <w:rsid w:val="00C52AD3"/>
    <w:rsid w:val="00C5333F"/>
    <w:rsid w:val="00C557EA"/>
    <w:rsid w:val="00C55E5F"/>
    <w:rsid w:val="00C56670"/>
    <w:rsid w:val="00C57A12"/>
    <w:rsid w:val="00C60230"/>
    <w:rsid w:val="00C61350"/>
    <w:rsid w:val="00C6183D"/>
    <w:rsid w:val="00C620DA"/>
    <w:rsid w:val="00C63419"/>
    <w:rsid w:val="00C6402B"/>
    <w:rsid w:val="00C64298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4E06"/>
    <w:rsid w:val="00C95924"/>
    <w:rsid w:val="00C95A1D"/>
    <w:rsid w:val="00C95BAD"/>
    <w:rsid w:val="00C95C60"/>
    <w:rsid w:val="00C96FCA"/>
    <w:rsid w:val="00CA1638"/>
    <w:rsid w:val="00CA1AA7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C9E"/>
    <w:rsid w:val="00CB4F12"/>
    <w:rsid w:val="00CB4F26"/>
    <w:rsid w:val="00CB6906"/>
    <w:rsid w:val="00CC3476"/>
    <w:rsid w:val="00CC3615"/>
    <w:rsid w:val="00CC4773"/>
    <w:rsid w:val="00CC4C28"/>
    <w:rsid w:val="00CC5AE2"/>
    <w:rsid w:val="00CC5E92"/>
    <w:rsid w:val="00CC6D39"/>
    <w:rsid w:val="00CC77FD"/>
    <w:rsid w:val="00CD1965"/>
    <w:rsid w:val="00CD2861"/>
    <w:rsid w:val="00CD3D7B"/>
    <w:rsid w:val="00CD4897"/>
    <w:rsid w:val="00CD5234"/>
    <w:rsid w:val="00CD670F"/>
    <w:rsid w:val="00CD692E"/>
    <w:rsid w:val="00CD743B"/>
    <w:rsid w:val="00CD7EE7"/>
    <w:rsid w:val="00CE10D0"/>
    <w:rsid w:val="00CE2E45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2BA"/>
    <w:rsid w:val="00D04732"/>
    <w:rsid w:val="00D048BA"/>
    <w:rsid w:val="00D07C69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7F7C"/>
    <w:rsid w:val="00D200D7"/>
    <w:rsid w:val="00D21A93"/>
    <w:rsid w:val="00D21DFC"/>
    <w:rsid w:val="00D22A4E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1C8"/>
    <w:rsid w:val="00D57D4A"/>
    <w:rsid w:val="00D64E6C"/>
    <w:rsid w:val="00D66DC8"/>
    <w:rsid w:val="00D70011"/>
    <w:rsid w:val="00D71539"/>
    <w:rsid w:val="00D72057"/>
    <w:rsid w:val="00D723B3"/>
    <w:rsid w:val="00D7305A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1F8"/>
    <w:rsid w:val="00D95A54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CB7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FDD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41"/>
    <w:rsid w:val="00E17270"/>
    <w:rsid w:val="00E17E7D"/>
    <w:rsid w:val="00E23319"/>
    <w:rsid w:val="00E23416"/>
    <w:rsid w:val="00E2385F"/>
    <w:rsid w:val="00E23B3A"/>
    <w:rsid w:val="00E243CA"/>
    <w:rsid w:val="00E24CE0"/>
    <w:rsid w:val="00E25861"/>
    <w:rsid w:val="00E26CB0"/>
    <w:rsid w:val="00E272CF"/>
    <w:rsid w:val="00E27BD1"/>
    <w:rsid w:val="00E3014F"/>
    <w:rsid w:val="00E30B2C"/>
    <w:rsid w:val="00E31063"/>
    <w:rsid w:val="00E31A7A"/>
    <w:rsid w:val="00E322ED"/>
    <w:rsid w:val="00E331D1"/>
    <w:rsid w:val="00E343C2"/>
    <w:rsid w:val="00E344FD"/>
    <w:rsid w:val="00E34628"/>
    <w:rsid w:val="00E369D0"/>
    <w:rsid w:val="00E369FB"/>
    <w:rsid w:val="00E37165"/>
    <w:rsid w:val="00E371F5"/>
    <w:rsid w:val="00E37914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57637"/>
    <w:rsid w:val="00E60729"/>
    <w:rsid w:val="00E6418A"/>
    <w:rsid w:val="00E64C0D"/>
    <w:rsid w:val="00E65510"/>
    <w:rsid w:val="00E65AD0"/>
    <w:rsid w:val="00E65EA2"/>
    <w:rsid w:val="00E65F9C"/>
    <w:rsid w:val="00E660E3"/>
    <w:rsid w:val="00E66780"/>
    <w:rsid w:val="00E66AB5"/>
    <w:rsid w:val="00E674BB"/>
    <w:rsid w:val="00E6782E"/>
    <w:rsid w:val="00E7004C"/>
    <w:rsid w:val="00E7028A"/>
    <w:rsid w:val="00E7139E"/>
    <w:rsid w:val="00E738FB"/>
    <w:rsid w:val="00E74D2D"/>
    <w:rsid w:val="00E74FD3"/>
    <w:rsid w:val="00E75956"/>
    <w:rsid w:val="00E76552"/>
    <w:rsid w:val="00E77BC1"/>
    <w:rsid w:val="00E8086C"/>
    <w:rsid w:val="00E80875"/>
    <w:rsid w:val="00E80AD3"/>
    <w:rsid w:val="00E8277B"/>
    <w:rsid w:val="00E82F74"/>
    <w:rsid w:val="00E835D4"/>
    <w:rsid w:val="00E83EF0"/>
    <w:rsid w:val="00E8400D"/>
    <w:rsid w:val="00E84192"/>
    <w:rsid w:val="00E858A8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B724F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2CEE"/>
    <w:rsid w:val="00ED37CA"/>
    <w:rsid w:val="00ED3C88"/>
    <w:rsid w:val="00ED5AE3"/>
    <w:rsid w:val="00ED5B6E"/>
    <w:rsid w:val="00ED70BE"/>
    <w:rsid w:val="00ED7CF0"/>
    <w:rsid w:val="00EE1405"/>
    <w:rsid w:val="00EE175D"/>
    <w:rsid w:val="00EE214D"/>
    <w:rsid w:val="00EE22ED"/>
    <w:rsid w:val="00EE2A76"/>
    <w:rsid w:val="00EE3443"/>
    <w:rsid w:val="00EE36F9"/>
    <w:rsid w:val="00EE544E"/>
    <w:rsid w:val="00EE5B4A"/>
    <w:rsid w:val="00EE5BC7"/>
    <w:rsid w:val="00EE6D1A"/>
    <w:rsid w:val="00EF0253"/>
    <w:rsid w:val="00EF0357"/>
    <w:rsid w:val="00EF075C"/>
    <w:rsid w:val="00EF3932"/>
    <w:rsid w:val="00EF43AC"/>
    <w:rsid w:val="00EF4AAD"/>
    <w:rsid w:val="00EF5A7E"/>
    <w:rsid w:val="00EF5C81"/>
    <w:rsid w:val="00EF6D77"/>
    <w:rsid w:val="00EF74AF"/>
    <w:rsid w:val="00EF7A5C"/>
    <w:rsid w:val="00EF7AB9"/>
    <w:rsid w:val="00EF7CB9"/>
    <w:rsid w:val="00F01C30"/>
    <w:rsid w:val="00F028B2"/>
    <w:rsid w:val="00F028B4"/>
    <w:rsid w:val="00F02C07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3106"/>
    <w:rsid w:val="00F1430D"/>
    <w:rsid w:val="00F14BCF"/>
    <w:rsid w:val="00F14E7F"/>
    <w:rsid w:val="00F15511"/>
    <w:rsid w:val="00F155AC"/>
    <w:rsid w:val="00F15B77"/>
    <w:rsid w:val="00F16A01"/>
    <w:rsid w:val="00F22260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787"/>
    <w:rsid w:val="00F34BD7"/>
    <w:rsid w:val="00F35E6E"/>
    <w:rsid w:val="00F37644"/>
    <w:rsid w:val="00F37B94"/>
    <w:rsid w:val="00F40B2B"/>
    <w:rsid w:val="00F427E7"/>
    <w:rsid w:val="00F43481"/>
    <w:rsid w:val="00F43E0A"/>
    <w:rsid w:val="00F44618"/>
    <w:rsid w:val="00F451E4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F1E"/>
    <w:rsid w:val="00F56FA4"/>
    <w:rsid w:val="00F604FB"/>
    <w:rsid w:val="00F6146C"/>
    <w:rsid w:val="00F63C7A"/>
    <w:rsid w:val="00F63D22"/>
    <w:rsid w:val="00F651EA"/>
    <w:rsid w:val="00F65BCB"/>
    <w:rsid w:val="00F672F2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FD3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D05E6"/>
    <w:rsid w:val="00FD069E"/>
    <w:rsid w:val="00FD0E88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3D51F4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3D51F4"/>
    <w:rPr>
      <w:rFonts w:ascii="Arial" w:eastAsia="Times New Roman" w:hAnsi="Arial"/>
      <w:noProof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3D51F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84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9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1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2BAFD-72CC-41FE-9055-9DFA3FAA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686</Words>
  <Characters>3916</Characters>
  <Application>Microsoft Office Word</Application>
  <DocSecurity>0</DocSecurity>
  <Lines>32</Lines>
  <Paragraphs>9</Paragraphs>
  <ScaleCrop>false</ScaleCrop>
  <Company>Asustek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Lider Pan(潘立德)</cp:lastModifiedBy>
  <cp:revision>2</cp:revision>
  <dcterms:created xsi:type="dcterms:W3CDTF">2021-08-06T03:02:00Z</dcterms:created>
  <dcterms:modified xsi:type="dcterms:W3CDTF">2021-08-06T03:02:00Z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